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16D" w:rsidRDefault="004941A8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14 do zarządzenia Nr 37/2024/DSOZ</w:t>
      </w:r>
      <w:r>
        <w:br/>
        <w:t>Prezesa Narodowego Funduszu Zdrowia</w:t>
      </w:r>
      <w:r>
        <w:br/>
        <w:t>z dnia 29 marca 2024 r.</w:t>
      </w:r>
    </w:p>
    <w:p w:rsidR="0057516D" w:rsidRDefault="004941A8">
      <w:pPr>
        <w:keepNext/>
        <w:spacing w:after="480"/>
        <w:jc w:val="center"/>
        <w:rPr>
          <w:color w:val="auto"/>
        </w:rPr>
      </w:pPr>
      <w:r>
        <w:rPr>
          <w:b/>
        </w:rPr>
        <w:t>WZÓR</w:t>
      </w:r>
      <w:r>
        <w:rPr>
          <w:b/>
        </w:rPr>
        <w:br/>
        <w:t>LOGO SZYBKIEJ ŚCIEŻKI ONKOLOGICZNEJ</w:t>
      </w:r>
    </w:p>
    <w:p w:rsidR="0057516D" w:rsidRDefault="0057516D"/>
    <w:sectPr w:rsidR="0057516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16D"/>
    <w:rsid w:val="004941A8"/>
    <w:rsid w:val="0057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6C2DF-8DF0-4539-B509-4A6CC0FE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2024-04-02T06:18:00Z</dcterms:created>
  <dcterms:modified xsi:type="dcterms:W3CDTF">2024-04-02T06:18:00Z</dcterms:modified>
</cp:coreProperties>
</file>