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5"/>
        <w:ind w:left="8284" w:right="0" w:firstLine="0"/>
        <w:jc w:val="left"/>
        <w:rPr>
          <w:b/>
          <w:sz w:val="22"/>
        </w:rPr>
      </w:pPr>
      <w:r>
        <w:rPr>
          <w:b/>
          <w:sz w:val="22"/>
        </w:rPr>
        <w:t>Załącznik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nr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7</w:t>
      </w:r>
    </w:p>
    <w:p>
      <w:pPr>
        <w:spacing w:line="240" w:lineRule="auto" w:before="11"/>
        <w:rPr>
          <w:b/>
          <w:sz w:val="21"/>
        </w:rPr>
      </w:pPr>
    </w:p>
    <w:p>
      <w:pPr>
        <w:spacing w:before="0"/>
        <w:ind w:left="8370" w:right="0" w:firstLine="0"/>
        <w:jc w:val="left"/>
        <w:rPr>
          <w:i/>
          <w:sz w:val="22"/>
        </w:rPr>
      </w:pPr>
      <w:r>
        <w:rPr>
          <w:i/>
          <w:sz w:val="22"/>
        </w:rPr>
        <w:t>Załącznik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nr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8</w:t>
      </w:r>
    </w:p>
    <w:p>
      <w:pPr>
        <w:spacing w:line="240" w:lineRule="auto" w:before="0"/>
        <w:rPr>
          <w:i/>
          <w:sz w:val="24"/>
        </w:rPr>
      </w:pPr>
    </w:p>
    <w:p>
      <w:pPr>
        <w:pStyle w:val="BodyText"/>
        <w:spacing w:line="276" w:lineRule="auto" w:before="207"/>
        <w:ind w:left="410" w:right="338"/>
        <w:jc w:val="center"/>
      </w:pPr>
      <w:r>
        <w:rPr/>
        <w:t>Zakres działania zespołu koordynacyjnego odpowiedzialnego za kwalifikację do</w:t>
      </w:r>
      <w:r>
        <w:rPr>
          <w:spacing w:val="-64"/>
        </w:rPr>
        <w:t> </w:t>
      </w:r>
      <w:r>
        <w:rPr/>
        <w:t>leczenia biologicznego w chorobach reumatycznych oraz weryfikację jego</w:t>
      </w:r>
      <w:r>
        <w:rPr>
          <w:spacing w:val="1"/>
        </w:rPr>
        <w:t> </w:t>
      </w:r>
      <w:r>
        <w:rPr/>
        <w:t>skuteczności</w:t>
      </w:r>
    </w:p>
    <w:p>
      <w:pPr>
        <w:spacing w:line="240" w:lineRule="auto" w:before="0" w:after="0"/>
        <w:rPr>
          <w:b/>
          <w:sz w:val="20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948"/>
        <w:gridCol w:w="6053"/>
      </w:tblGrid>
      <w:tr>
        <w:trPr>
          <w:trHeight w:val="344" w:hRule="atLeast"/>
        </w:trPr>
        <w:tc>
          <w:tcPr>
            <w:tcW w:w="567" w:type="dxa"/>
          </w:tcPr>
          <w:p>
            <w:pPr>
              <w:pStyle w:val="TableParagraph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001" w:type="dxa"/>
            <w:gridSpan w:val="2"/>
          </w:tcPr>
          <w:p>
            <w:pPr>
              <w:pStyle w:val="TableParagraph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Charakterystyka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świadczenia</w:t>
            </w:r>
          </w:p>
        </w:tc>
      </w:tr>
      <w:tr>
        <w:trPr>
          <w:trHeight w:val="459" w:hRule="atLeast"/>
        </w:trPr>
        <w:tc>
          <w:tcPr>
            <w:tcW w:w="567" w:type="dxa"/>
          </w:tcPr>
          <w:p>
            <w:pPr>
              <w:pStyle w:val="TableParagraph"/>
              <w:spacing w:before="57"/>
              <w:ind w:left="70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48" w:type="dxa"/>
          </w:tcPr>
          <w:p>
            <w:pPr>
              <w:pStyle w:val="TableParagraph"/>
              <w:spacing w:before="115"/>
              <w:ind w:left="70"/>
              <w:rPr>
                <w:sz w:val="20"/>
              </w:rPr>
            </w:pPr>
            <w:r>
              <w:rPr>
                <w:sz w:val="20"/>
              </w:rPr>
              <w:t>kompetencje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zespołu</w:t>
            </w:r>
          </w:p>
        </w:tc>
        <w:tc>
          <w:tcPr>
            <w:tcW w:w="6053" w:type="dxa"/>
          </w:tcPr>
          <w:p>
            <w:pPr>
              <w:pStyle w:val="TableParagraph"/>
              <w:spacing w:line="230" w:lineRule="atLeast"/>
              <w:ind w:left="70" w:right="1405"/>
              <w:rPr>
                <w:sz w:val="20"/>
              </w:rPr>
            </w:pPr>
            <w:r>
              <w:rPr>
                <w:sz w:val="20"/>
              </w:rPr>
              <w:t>kwalifikacja do leczenia biologicznego w chorobach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reumatycznych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weryfikacja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jego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skuteczności</w:t>
            </w:r>
          </w:p>
        </w:tc>
      </w:tr>
      <w:tr>
        <w:trPr>
          <w:trHeight w:val="2069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b/>
                <w:sz w:val="30"/>
              </w:rPr>
            </w:pPr>
          </w:p>
          <w:p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4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b/>
                <w:sz w:val="27"/>
              </w:rPr>
            </w:pPr>
          </w:p>
          <w:p>
            <w:pPr>
              <w:pStyle w:val="TableParagraph"/>
              <w:ind w:left="70" w:right="63"/>
              <w:rPr>
                <w:sz w:val="20"/>
              </w:rPr>
            </w:pPr>
            <w:r>
              <w:rPr>
                <w:sz w:val="20"/>
              </w:rPr>
              <w:t>zakres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świadczenia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programy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lekowe objęte kwalifikacją 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weryfikacją leczenia przez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zespół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koordynacyjny</w:t>
            </w:r>
          </w:p>
        </w:tc>
        <w:tc>
          <w:tcPr>
            <w:tcW w:w="6053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83" w:val="left" w:leader="none"/>
              </w:tabs>
              <w:spacing w:line="240" w:lineRule="auto" w:before="0" w:after="0"/>
              <w:ind w:left="383" w:right="0" w:hanging="285"/>
              <w:jc w:val="left"/>
              <w:rPr>
                <w:sz w:val="20"/>
              </w:rPr>
            </w:pPr>
            <w:r>
              <w:rPr>
                <w:sz w:val="20"/>
              </w:rPr>
              <w:t>Leczenie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reumatoidalnego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zapalenia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stawów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młodzieńczego</w:t>
            </w:r>
          </w:p>
          <w:p>
            <w:pPr>
              <w:pStyle w:val="TableParagraph"/>
              <w:ind w:right="355"/>
              <w:jc w:val="right"/>
              <w:rPr>
                <w:sz w:val="20"/>
              </w:rPr>
            </w:pPr>
            <w:r>
              <w:rPr>
                <w:sz w:val="20"/>
              </w:rPr>
              <w:t>idiopatycznego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zapalenia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stawów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przebiegu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agresywnym;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83" w:val="left" w:leader="none"/>
              </w:tabs>
              <w:spacing w:line="240" w:lineRule="auto" w:before="0" w:after="0"/>
              <w:ind w:left="383" w:right="299" w:hanging="383"/>
              <w:jc w:val="right"/>
              <w:rPr>
                <w:sz w:val="20"/>
              </w:rPr>
            </w:pPr>
            <w:r>
              <w:rPr>
                <w:sz w:val="20"/>
              </w:rPr>
              <w:t>Leczenie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aktywnej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postaci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łuszczycowego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zapalenia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stawów</w:t>
            </w:r>
          </w:p>
          <w:p>
            <w:pPr>
              <w:pStyle w:val="TableParagraph"/>
              <w:ind w:left="383"/>
              <w:rPr>
                <w:sz w:val="20"/>
              </w:rPr>
            </w:pPr>
            <w:r>
              <w:rPr>
                <w:sz w:val="20"/>
              </w:rPr>
              <w:t>(ŁZS);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83" w:val="left" w:leader="none"/>
              </w:tabs>
              <w:spacing w:line="240" w:lineRule="auto" w:before="0" w:after="0"/>
              <w:ind w:left="383" w:right="0" w:hanging="285"/>
              <w:jc w:val="left"/>
              <w:rPr>
                <w:sz w:val="20"/>
              </w:rPr>
            </w:pPr>
            <w:r>
              <w:rPr>
                <w:sz w:val="20"/>
              </w:rPr>
              <w:t>Leczenie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aktywnej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postaci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zesztywniającego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zapalenia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stawów</w:t>
            </w:r>
          </w:p>
          <w:p>
            <w:pPr>
              <w:pStyle w:val="TableParagraph"/>
              <w:ind w:left="382"/>
              <w:rPr>
                <w:sz w:val="20"/>
              </w:rPr>
            </w:pPr>
            <w:r>
              <w:rPr>
                <w:sz w:val="20"/>
              </w:rPr>
              <w:t>kręgosłupa (ZZSK);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83" w:val="left" w:leader="none"/>
              </w:tabs>
              <w:spacing w:line="230" w:lineRule="atLeast" w:before="0" w:after="0"/>
              <w:ind w:left="382" w:right="1033" w:hanging="284"/>
              <w:jc w:val="left"/>
              <w:rPr>
                <w:sz w:val="20"/>
              </w:rPr>
            </w:pPr>
            <w:r>
              <w:rPr>
                <w:sz w:val="20"/>
              </w:rPr>
              <w:t>Leczenie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pacjentów z ciężką, aktywną postacią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spondyloartropatii (SpA) bez zmian radiograficznych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charakterystycznych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dla ZZSK</w:t>
            </w:r>
          </w:p>
        </w:tc>
      </w:tr>
      <w:tr>
        <w:trPr>
          <w:trHeight w:val="2069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b/>
                <w:sz w:val="30"/>
              </w:rPr>
            </w:pPr>
          </w:p>
          <w:p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4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84"/>
              <w:ind w:left="70" w:right="180"/>
              <w:rPr>
                <w:sz w:val="20"/>
              </w:rPr>
            </w:pPr>
            <w:r>
              <w:rPr>
                <w:sz w:val="20"/>
              </w:rPr>
              <w:t>choroby i problemy zdrowotne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(wg ICD 10) objęte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świadczeniem</w:t>
            </w:r>
          </w:p>
        </w:tc>
        <w:tc>
          <w:tcPr>
            <w:tcW w:w="6053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450" w:val="left" w:leader="none"/>
              </w:tabs>
              <w:spacing w:line="240" w:lineRule="auto" w:before="0" w:after="0"/>
              <w:ind w:left="450" w:right="0" w:hanging="283"/>
              <w:jc w:val="left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05 reumatoidalne zapalenie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stawów (RZS);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50" w:val="left" w:leader="none"/>
              </w:tabs>
              <w:spacing w:line="240" w:lineRule="auto" w:before="0" w:after="0"/>
              <w:ind w:left="450" w:right="0" w:hanging="283"/>
              <w:jc w:val="left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06 seronegatywne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reumatoidalne zapalenie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stawów;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50" w:val="left" w:leader="none"/>
              </w:tabs>
              <w:spacing w:line="240" w:lineRule="auto" w:before="0" w:after="0"/>
              <w:ind w:left="450" w:right="0" w:hanging="283"/>
              <w:jc w:val="left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08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młodzieńcze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idiopatyczne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zapalenie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stawów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(MIZS);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50" w:val="left" w:leader="none"/>
              </w:tabs>
              <w:spacing w:line="240" w:lineRule="auto" w:before="0" w:after="0"/>
              <w:ind w:left="450" w:right="0" w:hanging="283"/>
              <w:jc w:val="left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45</w:t>
            </w:r>
            <w:r>
              <w:rPr>
                <w:spacing w:val="55"/>
                <w:sz w:val="20"/>
              </w:rPr>
              <w:t> </w:t>
            </w:r>
            <w:r>
              <w:rPr>
                <w:sz w:val="20"/>
              </w:rPr>
              <w:t>zesztywniające zapalenie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stawów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kręgosłupa;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50" w:val="left" w:leader="none"/>
              </w:tabs>
              <w:spacing w:line="240" w:lineRule="auto" w:before="0" w:after="0"/>
              <w:ind w:left="450" w:right="0" w:hanging="283"/>
              <w:jc w:val="left"/>
              <w:rPr>
                <w:sz w:val="20"/>
              </w:rPr>
            </w:pPr>
            <w:r>
              <w:rPr>
                <w:sz w:val="20"/>
              </w:rPr>
              <w:t>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40.5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łuszczyca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stawowa;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50" w:val="left" w:leader="none"/>
              </w:tabs>
              <w:spacing w:line="240" w:lineRule="auto" w:before="0" w:after="0"/>
              <w:ind w:left="450" w:right="0" w:hanging="283"/>
              <w:jc w:val="left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07.1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okaleczające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zapalenie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stawów;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50" w:val="left" w:leader="none"/>
              </w:tabs>
              <w:spacing w:line="240" w:lineRule="auto" w:before="0" w:after="0"/>
              <w:ind w:left="450" w:right="0" w:hanging="283"/>
              <w:jc w:val="left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07.2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łuszczycowa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spondyloartropatia;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50" w:val="left" w:leader="none"/>
              </w:tabs>
              <w:spacing w:line="240" w:lineRule="auto" w:before="0" w:after="0"/>
              <w:ind w:left="450" w:right="0" w:hanging="283"/>
              <w:jc w:val="left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07.3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artropatia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towarzysząca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chorobie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Crohna;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50" w:val="left" w:leader="none"/>
              </w:tabs>
              <w:spacing w:line="210" w:lineRule="exact" w:before="0" w:after="0"/>
              <w:ind w:left="450" w:right="0" w:hanging="283"/>
              <w:jc w:val="left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46.8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Inne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określone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zapalne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choroby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kręgosłupa</w:t>
            </w:r>
          </w:p>
        </w:tc>
      </w:tr>
      <w:tr>
        <w:trPr>
          <w:trHeight w:val="344" w:hRule="atLeast"/>
        </w:trPr>
        <w:tc>
          <w:tcPr>
            <w:tcW w:w="567" w:type="dxa"/>
          </w:tcPr>
          <w:p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48" w:type="dxa"/>
          </w:tcPr>
          <w:p>
            <w:pPr>
              <w:pStyle w:val="TableParagraph"/>
              <w:spacing w:before="57"/>
              <w:ind w:left="70"/>
              <w:rPr>
                <w:sz w:val="20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053" w:type="dxa"/>
          </w:tcPr>
          <w:p>
            <w:pPr>
              <w:pStyle w:val="TableParagraph"/>
              <w:spacing w:before="57"/>
              <w:ind w:left="86"/>
              <w:rPr>
                <w:sz w:val="20"/>
              </w:rPr>
            </w:pPr>
            <w:r>
              <w:rPr>
                <w:sz w:val="20"/>
              </w:rPr>
              <w:t>nie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dotyczy</w:t>
            </w:r>
          </w:p>
        </w:tc>
      </w:tr>
      <w:tr>
        <w:trPr>
          <w:trHeight w:val="1149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49"/>
              <w:ind w:left="70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48" w:type="dxa"/>
          </w:tcPr>
          <w:p>
            <w:pPr>
              <w:pStyle w:val="TableParagraph"/>
              <w:spacing w:line="230" w:lineRule="atLeast"/>
              <w:ind w:left="70" w:right="702"/>
              <w:rPr>
                <w:sz w:val="20"/>
              </w:rPr>
            </w:pPr>
            <w:r>
              <w:rPr>
                <w:sz w:val="20"/>
              </w:rPr>
              <w:t>oznaczenie zespołu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koordynacyjnego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odpowiadającego za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kwalifikację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weryfikację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leczenia</w:t>
            </w:r>
          </w:p>
        </w:tc>
        <w:tc>
          <w:tcPr>
            <w:tcW w:w="6053" w:type="dxa"/>
          </w:tcPr>
          <w:p>
            <w:pPr>
              <w:pStyle w:val="TableParagraph"/>
              <w:spacing w:before="11"/>
              <w:rPr>
                <w:b/>
                <w:sz w:val="29"/>
              </w:rPr>
            </w:pPr>
          </w:p>
          <w:p>
            <w:pPr>
              <w:pStyle w:val="TableParagraph"/>
              <w:ind w:left="86" w:right="389"/>
              <w:rPr>
                <w:sz w:val="20"/>
              </w:rPr>
            </w:pPr>
            <w:r>
              <w:rPr>
                <w:sz w:val="20"/>
              </w:rPr>
              <w:t>Zespół Koordynacyjny ds. leczenia biologicznego w chorobach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reumatycznych</w:t>
            </w:r>
          </w:p>
        </w:tc>
      </w:tr>
      <w:tr>
        <w:trPr>
          <w:trHeight w:val="689" w:hRule="atLeast"/>
        </w:trPr>
        <w:tc>
          <w:tcPr>
            <w:tcW w:w="567" w:type="dxa"/>
          </w:tcPr>
          <w:p>
            <w:pPr>
              <w:pStyle w:val="TableParagraph"/>
              <w:spacing w:before="172"/>
              <w:ind w:left="70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48" w:type="dxa"/>
          </w:tcPr>
          <w:p>
            <w:pPr>
              <w:pStyle w:val="TableParagraph"/>
              <w:spacing w:line="230" w:lineRule="atLeast"/>
              <w:ind w:left="70" w:right="603"/>
              <w:rPr>
                <w:sz w:val="20"/>
              </w:rPr>
            </w:pPr>
            <w:r>
              <w:rPr>
                <w:sz w:val="20"/>
              </w:rPr>
              <w:t>kwalifikacje lekarzy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specjalistów – członków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zespołu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koordynacyjnego</w:t>
            </w:r>
          </w:p>
        </w:tc>
        <w:tc>
          <w:tcPr>
            <w:tcW w:w="6053" w:type="dxa"/>
          </w:tcPr>
          <w:p>
            <w:pPr>
              <w:pStyle w:val="TableParagraph"/>
              <w:spacing w:before="115"/>
              <w:ind w:left="86" w:right="467"/>
              <w:rPr>
                <w:sz w:val="20"/>
              </w:rPr>
            </w:pPr>
            <w:r>
              <w:rPr>
                <w:sz w:val="20"/>
              </w:rPr>
              <w:t>lekarze specjaliści w dziedzinie reumatologii lub dermatologii i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wenerologii</w:t>
            </w:r>
          </w:p>
        </w:tc>
      </w:tr>
      <w:tr>
        <w:trPr>
          <w:trHeight w:val="1839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b/>
                <w:sz w:val="20"/>
              </w:rPr>
            </w:pPr>
          </w:p>
          <w:p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4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b/>
                <w:sz w:val="27"/>
              </w:rPr>
            </w:pPr>
          </w:p>
          <w:p>
            <w:pPr>
              <w:pStyle w:val="TableParagraph"/>
              <w:ind w:left="70" w:right="458"/>
              <w:rPr>
                <w:sz w:val="20"/>
              </w:rPr>
            </w:pPr>
            <w:r>
              <w:rPr>
                <w:sz w:val="20"/>
              </w:rPr>
              <w:t>zasady kwalifikacji chorych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wymagających udzielenia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świadczenia</w:t>
            </w:r>
          </w:p>
        </w:tc>
        <w:tc>
          <w:tcPr>
            <w:tcW w:w="6053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50" w:val="left" w:leader="none"/>
              </w:tabs>
              <w:spacing w:line="240" w:lineRule="auto" w:before="0" w:after="0"/>
              <w:ind w:left="449" w:right="58" w:hanging="283"/>
              <w:jc w:val="both"/>
              <w:rPr>
                <w:sz w:val="20"/>
              </w:rPr>
            </w:pPr>
            <w:r>
              <w:rPr>
                <w:sz w:val="20"/>
              </w:rPr>
              <w:t>kryteria kwalifikacji zostały określone w opisach programów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lekowych wymienionych w pkt 1.2 z zastrzeżeniem możliwości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uzyskania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indywidualnej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zgody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Zespołu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określonych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przypadkach;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50" w:val="left" w:leader="none"/>
              </w:tabs>
              <w:spacing w:line="230" w:lineRule="atLeast" w:before="0" w:after="0"/>
              <w:ind w:left="449" w:right="58" w:hanging="283"/>
              <w:jc w:val="both"/>
              <w:rPr>
                <w:sz w:val="20"/>
              </w:rPr>
            </w:pPr>
            <w:r>
              <w:rPr>
                <w:sz w:val="20"/>
              </w:rPr>
              <w:t>kwalifikacja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weryfikacja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skuteczności</w:t>
            </w:r>
            <w:r>
              <w:rPr>
                <w:spacing w:val="56"/>
                <w:sz w:val="20"/>
              </w:rPr>
              <w:t> </w:t>
            </w:r>
            <w:r>
              <w:rPr>
                <w:sz w:val="20"/>
              </w:rPr>
              <w:t>leczenia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dokonywana  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jest    w    oparciu    o    wnioski    przedłożone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za pośrednictwem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elektronicznego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systemu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monitorowania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programów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lekowych</w:t>
            </w:r>
          </w:p>
        </w:tc>
      </w:tr>
      <w:tr>
        <w:trPr>
          <w:trHeight w:val="1149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49"/>
              <w:ind w:left="70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48" w:type="dxa"/>
          </w:tcPr>
          <w:p>
            <w:pPr>
              <w:pStyle w:val="TableParagraph"/>
              <w:spacing w:line="230" w:lineRule="exact"/>
              <w:ind w:left="70" w:right="424"/>
              <w:rPr>
                <w:sz w:val="20"/>
              </w:rPr>
            </w:pPr>
            <w:r>
              <w:rPr>
                <w:sz w:val="20"/>
              </w:rPr>
              <w:t>specyfikacja zasadniczych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procedur medycznych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wykonywanych w trakcie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udzielania świadczenia (wg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ICD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9 CM)</w:t>
            </w:r>
          </w:p>
        </w:tc>
        <w:tc>
          <w:tcPr>
            <w:tcW w:w="6053" w:type="dxa"/>
          </w:tcPr>
          <w:p>
            <w:pPr>
              <w:pStyle w:val="TableParagraph"/>
              <w:spacing w:before="11"/>
              <w:rPr>
                <w:b/>
                <w:sz w:val="29"/>
              </w:rPr>
            </w:pPr>
          </w:p>
          <w:p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89.00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porada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lekarska,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konsultacja,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asysta</w:t>
            </w:r>
          </w:p>
        </w:tc>
      </w:tr>
    </w:tbl>
    <w:sectPr>
      <w:type w:val="continuous"/>
      <w:pgSz w:w="11910" w:h="16840"/>
      <w:pgMar w:top="560" w:bottom="280" w:left="124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)"/>
      <w:lvlJc w:val="left"/>
      <w:pPr>
        <w:ind w:left="450" w:hanging="283"/>
        <w:jc w:val="left"/>
      </w:pPr>
      <w:rPr>
        <w:rFonts w:hint="default" w:ascii="Arial" w:hAnsi="Arial" w:eastAsia="Arial" w:cs="Arial"/>
        <w:spacing w:val="-1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00" w:hanging="28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560" w:hanging="28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120" w:hanging="28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681" w:hanging="28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241" w:hanging="28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801" w:hanging="28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62" w:hanging="28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22" w:hanging="283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450" w:hanging="283"/>
        <w:jc w:val="left"/>
      </w:pPr>
      <w:rPr>
        <w:rFonts w:hint="default" w:ascii="Arial" w:hAnsi="Arial" w:eastAsia="Arial" w:cs="Arial"/>
        <w:spacing w:val="-1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18" w:hanging="28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576" w:hanging="28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134" w:hanging="28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693" w:hanging="28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251" w:hanging="28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809" w:hanging="28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68" w:hanging="28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26" w:hanging="283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383" w:hanging="284"/>
        <w:jc w:val="left"/>
      </w:pPr>
      <w:rPr>
        <w:rFonts w:hint="default" w:ascii="Arial" w:hAnsi="Arial" w:eastAsia="Arial" w:cs="Arial"/>
        <w:spacing w:val="-1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946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512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078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645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77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44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10" w:hanging="284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dc:title>Opis świadczenia</dc:title>
  <dcterms:created xsi:type="dcterms:W3CDTF">2021-02-11T14:31:02Z</dcterms:created>
  <dcterms:modified xsi:type="dcterms:W3CDTF">2021-02-11T14:31:02Z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2021-02-11T00:00:00Z</vt:filetime>
  </property>
</Properties>
</file>