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Uzasadnienie</w:t>
      </w:r>
    </w:p>
    <w:p>
      <w:pPr>
        <w:pStyle w:val="BodyText"/>
        <w:ind w:left="0" w:right="0"/>
        <w:jc w:val="left"/>
        <w:rPr>
          <w:b/>
          <w:sz w:val="36"/>
        </w:rPr>
      </w:pPr>
    </w:p>
    <w:p>
      <w:pPr>
        <w:pStyle w:val="BodyText"/>
        <w:spacing w:line="360" w:lineRule="auto"/>
        <w:ind w:left="116" w:right="156" w:firstLine="567"/>
      </w:pPr>
      <w:r>
        <w:rPr/>
        <w:t>Zarządzenie   stanowi   realizację    upoważnienia    ustawowego    zawartego  w art. 146 ust.1 ustawy z dnia 27 sierpnia 2004 r. o świadczeniach opieki zdrowotnej finansowanych ze środków publicznych (Dz. U. z 2020 r. poz. 1398, z późn. zm.) zwanej dalej „ustawą o</w:t>
      </w:r>
      <w:r>
        <w:rPr>
          <w:spacing w:val="-1"/>
        </w:rPr>
        <w:t> </w:t>
      </w:r>
      <w:r>
        <w:rPr/>
        <w:t>świadczeniach”.</w:t>
      </w:r>
    </w:p>
    <w:p>
      <w:pPr>
        <w:pStyle w:val="BodyText"/>
        <w:spacing w:line="360" w:lineRule="auto"/>
        <w:ind w:left="116" w:right="154" w:firstLine="567"/>
      </w:pPr>
      <w:r>
        <w:rPr/>
        <w:t>Zmiany     wprowadzone     niniejszym     zarządzeniem      do      zarządzenia Nr 180/2019/DGL Prezesa Narodowego Funduszu Zdrowia z dnia 31 grudnia 2019 r. w sprawie określenia warunków zawierania i realizacji umów w rodzaju leczenie szpitalne w zakresie chemioterapia wynikają z konieczności dostosowania przepisów zarządzenia do aktualnego stanu prawnego w zakresie refundacji leków</w:t>
      </w:r>
      <w:r>
        <w:rPr>
          <w:spacing w:val="-38"/>
        </w:rPr>
        <w:t> </w:t>
      </w:r>
      <w:r>
        <w:rPr/>
        <w:t>stosowanych w chemioterapii, tj. do obwieszczenia Ministra Zdrowia z dnia 21 grudnia 2020 r. w sprawie wykazu refundowanych leków, środków spożywczych specjalnego przeznaczenia żywieniowego oraz wyrobów medycznych na dzień 1 stycznia 2021 r. (Dz. Urz. Min. Zdr. poz.116), wydanego na podstawie art. 37 ust. 1 ustawy z dnia    12</w:t>
      </w:r>
      <w:r>
        <w:rPr>
          <w:spacing w:val="-3"/>
        </w:rPr>
        <w:t> </w:t>
      </w:r>
      <w:r>
        <w:rPr/>
        <w:t>maja</w:t>
      </w:r>
      <w:r>
        <w:rPr>
          <w:spacing w:val="-8"/>
        </w:rPr>
        <w:t> </w:t>
      </w:r>
      <w:r>
        <w:rPr/>
        <w:t>2011</w:t>
      </w:r>
      <w:r>
        <w:rPr>
          <w:spacing w:val="-8"/>
        </w:rPr>
        <w:t> </w:t>
      </w:r>
      <w:r>
        <w:rPr/>
        <w:t>r.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/>
        <w:t>refundacji</w:t>
      </w:r>
      <w:r>
        <w:rPr>
          <w:spacing w:val="-8"/>
        </w:rPr>
        <w:t> </w:t>
      </w:r>
      <w:r>
        <w:rPr/>
        <w:t>leków,</w:t>
      </w:r>
      <w:r>
        <w:rPr>
          <w:spacing w:val="-8"/>
        </w:rPr>
        <w:t> </w:t>
      </w:r>
      <w:r>
        <w:rPr/>
        <w:t>środków</w:t>
      </w:r>
      <w:r>
        <w:rPr>
          <w:spacing w:val="-8"/>
        </w:rPr>
        <w:t> </w:t>
      </w:r>
      <w:r>
        <w:rPr/>
        <w:t>spożywczych</w:t>
      </w:r>
      <w:r>
        <w:rPr>
          <w:spacing w:val="-8"/>
        </w:rPr>
        <w:t> </w:t>
      </w:r>
      <w:r>
        <w:rPr/>
        <w:t>specjalnego</w:t>
      </w:r>
      <w:r>
        <w:rPr>
          <w:spacing w:val="-8"/>
        </w:rPr>
        <w:t> </w:t>
      </w:r>
      <w:r>
        <w:rPr/>
        <w:t>przeznaczenia żywieniowego</w:t>
      </w:r>
      <w:r>
        <w:rPr>
          <w:spacing w:val="-14"/>
        </w:rPr>
        <w:t> </w:t>
      </w:r>
      <w:r>
        <w:rPr/>
        <w:t>oraz</w:t>
      </w:r>
      <w:r>
        <w:rPr>
          <w:spacing w:val="-14"/>
        </w:rPr>
        <w:t> </w:t>
      </w:r>
      <w:r>
        <w:rPr/>
        <w:t>wyrobów</w:t>
      </w:r>
      <w:r>
        <w:rPr>
          <w:spacing w:val="-13"/>
        </w:rPr>
        <w:t> </w:t>
      </w:r>
      <w:r>
        <w:rPr/>
        <w:t>medycznych</w:t>
      </w:r>
      <w:r>
        <w:rPr>
          <w:spacing w:val="-14"/>
        </w:rPr>
        <w:t> </w:t>
      </w:r>
      <w:r>
        <w:rPr/>
        <w:t>(Dz.</w:t>
      </w:r>
      <w:r>
        <w:rPr>
          <w:spacing w:val="-13"/>
        </w:rPr>
        <w:t> </w:t>
      </w:r>
      <w:r>
        <w:rPr/>
        <w:t>U.</w:t>
      </w:r>
      <w:r>
        <w:rPr>
          <w:spacing w:val="-14"/>
        </w:rPr>
        <w:t> </w:t>
      </w:r>
      <w:r>
        <w:rPr/>
        <w:t>z</w:t>
      </w:r>
      <w:r>
        <w:rPr>
          <w:spacing w:val="-14"/>
        </w:rPr>
        <w:t> </w:t>
      </w:r>
      <w:r>
        <w:rPr/>
        <w:t>2020</w:t>
      </w:r>
      <w:r>
        <w:rPr>
          <w:spacing w:val="-14"/>
        </w:rPr>
        <w:t> </w:t>
      </w:r>
      <w:r>
        <w:rPr/>
        <w:t>r.</w:t>
      </w:r>
      <w:r>
        <w:rPr>
          <w:spacing w:val="-14"/>
        </w:rPr>
        <w:t> </w:t>
      </w:r>
      <w:r>
        <w:rPr/>
        <w:t>poz.</w:t>
      </w:r>
      <w:r>
        <w:rPr>
          <w:spacing w:val="-13"/>
        </w:rPr>
        <w:t> </w:t>
      </w:r>
      <w:r>
        <w:rPr/>
        <w:t>357,</w:t>
      </w:r>
      <w:r>
        <w:rPr>
          <w:spacing w:val="-14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13"/>
        </w:rPr>
        <w:t> </w:t>
      </w:r>
      <w:r>
        <w:rPr/>
        <w:t>zm.)</w:t>
      </w:r>
      <w:r>
        <w:rPr>
          <w:spacing w:val="-14"/>
        </w:rPr>
        <w:t> </w:t>
      </w:r>
      <w:r>
        <w:rPr/>
        <w:t>oraz w</w:t>
      </w:r>
      <w:r>
        <w:rPr>
          <w:spacing w:val="-20"/>
        </w:rPr>
        <w:t> </w:t>
      </w:r>
      <w:r>
        <w:rPr/>
        <w:t>związku</w:t>
      </w:r>
      <w:r>
        <w:rPr>
          <w:spacing w:val="-19"/>
        </w:rPr>
        <w:t> </w:t>
      </w:r>
      <w:r>
        <w:rPr/>
        <w:t>z</w:t>
      </w:r>
      <w:r>
        <w:rPr>
          <w:spacing w:val="-20"/>
        </w:rPr>
        <w:t> </w:t>
      </w:r>
      <w:r>
        <w:rPr/>
        <w:t>aktualizacją</w:t>
      </w:r>
      <w:r>
        <w:rPr>
          <w:spacing w:val="-19"/>
        </w:rPr>
        <w:t> </w:t>
      </w:r>
      <w:r>
        <w:rPr/>
        <w:t>przepisów</w:t>
      </w:r>
      <w:r>
        <w:rPr>
          <w:spacing w:val="-20"/>
        </w:rPr>
        <w:t> </w:t>
      </w:r>
      <w:r>
        <w:rPr/>
        <w:t>wynikających</w:t>
      </w:r>
      <w:r>
        <w:rPr>
          <w:spacing w:val="-19"/>
        </w:rPr>
        <w:t> </w:t>
      </w:r>
      <w:r>
        <w:rPr/>
        <w:t>ze</w:t>
      </w:r>
      <w:r>
        <w:rPr>
          <w:spacing w:val="-20"/>
        </w:rPr>
        <w:t> </w:t>
      </w:r>
      <w:r>
        <w:rPr/>
        <w:t>zmiany</w:t>
      </w:r>
      <w:r>
        <w:rPr>
          <w:spacing w:val="-19"/>
        </w:rPr>
        <w:t> </w:t>
      </w:r>
      <w:r>
        <w:rPr/>
        <w:t>ustawy</w:t>
      </w:r>
      <w:r>
        <w:rPr>
          <w:spacing w:val="-20"/>
        </w:rPr>
        <w:t> </w:t>
      </w:r>
      <w:r>
        <w:rPr/>
        <w:t>z</w:t>
      </w:r>
      <w:r>
        <w:rPr>
          <w:spacing w:val="-5"/>
        </w:rPr>
        <w:t> </w:t>
      </w:r>
      <w:r>
        <w:rPr/>
        <w:t>dnia</w:t>
      </w:r>
      <w:r>
        <w:rPr>
          <w:spacing w:val="-20"/>
        </w:rPr>
        <w:t> </w:t>
      </w:r>
      <w:r>
        <w:rPr/>
        <w:t>11</w:t>
      </w:r>
      <w:r>
        <w:rPr>
          <w:spacing w:val="-19"/>
        </w:rPr>
        <w:t> </w:t>
      </w:r>
      <w:r>
        <w:rPr/>
        <w:t>września 2019 r. - Prawo zamówień publicznych (Dz. U. z 2019 r. poz. 2019, z późn.</w:t>
      </w:r>
      <w:r>
        <w:rPr>
          <w:spacing w:val="-24"/>
        </w:rPr>
        <w:t> </w:t>
      </w:r>
      <w:r>
        <w:rPr/>
        <w:t>zm.).</w:t>
      </w:r>
    </w:p>
    <w:p>
      <w:pPr>
        <w:pStyle w:val="BodyText"/>
        <w:spacing w:line="360" w:lineRule="auto"/>
        <w:ind w:left="116" w:firstLine="567"/>
      </w:pPr>
      <w:r>
        <w:rPr/>
        <w:t>Projektowane zmiany wpisują się w kluczowe dla Narodowego Funduszu Zdrowia cele określone w Strategii na lata 2019-2023 jak: (cel 2) poprawa jakości       i dostępności świadczeń opieki zdrowotnej oraz (cel 5) poprawa efektywności wydatkowania środków publicznych na świadczenia opieki</w:t>
      </w:r>
      <w:r>
        <w:rPr>
          <w:spacing w:val="-7"/>
        </w:rPr>
        <w:t> </w:t>
      </w:r>
      <w:r>
        <w:rPr/>
        <w:t>zdrowotnej.</w:t>
      </w:r>
    </w:p>
    <w:p>
      <w:pPr>
        <w:pStyle w:val="BodyText"/>
        <w:ind w:left="683" w:right="0"/>
      </w:pPr>
      <w:r>
        <w:rPr/>
        <w:t>Zmiany wprowadzone niniejszym zarządzeniem dotyczą: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360" w:lineRule="auto" w:before="138" w:after="0"/>
        <w:ind w:left="836" w:right="155" w:hanging="360"/>
        <w:jc w:val="both"/>
        <w:rPr>
          <w:sz w:val="24"/>
        </w:rPr>
      </w:pPr>
      <w:r>
        <w:rPr>
          <w:sz w:val="24"/>
        </w:rPr>
        <w:t>dodania w § 13 ust. 3 i 4, w związku z dopuszczeniem możliwości rozliczania jako świadczenia podstawowego produktu z katalogu 1e o kodzie 5.08.05.0000177 - hospitalizacja jednego dnia z zastosowaniem jednorazowych pomp elastomerowych do terapii infuzyjnej w sytuacji jednoczesnego stosowania leków z katalogu 1m, posiadających kategorię dostępności refundacyjnej w ramach programu lekowego „Leczenie zaawansowanego raka jelita grubego” oraz leku z katalogu 1n o kodzie 5.08.10.0000028 –</w:t>
      </w:r>
      <w:r>
        <w:rPr>
          <w:spacing w:val="-1"/>
          <w:sz w:val="24"/>
        </w:rPr>
        <w:t> </w:t>
      </w:r>
      <w:r>
        <w:rPr>
          <w:sz w:val="24"/>
        </w:rPr>
        <w:t>Fluorouracilum;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360" w:lineRule="auto" w:before="0" w:after="0"/>
        <w:ind w:left="836" w:right="155" w:hanging="360"/>
        <w:jc w:val="both"/>
        <w:rPr>
          <w:sz w:val="24"/>
        </w:rPr>
      </w:pPr>
      <w:r>
        <w:rPr>
          <w:sz w:val="24"/>
        </w:rPr>
        <w:t>nadania nowego brzmienia § 17a ust. 5, w związku z aktualizacją przepisów wynikających ze zmiany ustawy z dnia 11 września 2019 r. - Prawo zamówień publicznych (Dz. U. z 2019 r. poz. 2019, z późn.</w:t>
      </w:r>
      <w:r>
        <w:rPr>
          <w:spacing w:val="-7"/>
          <w:sz w:val="24"/>
        </w:rPr>
        <w:t> </w:t>
      </w:r>
      <w:r>
        <w:rPr>
          <w:sz w:val="24"/>
        </w:rPr>
        <w:t>zm.);</w:t>
      </w:r>
    </w:p>
    <w:p>
      <w:pPr>
        <w:spacing w:after="0" w:line="360" w:lineRule="auto"/>
        <w:jc w:val="both"/>
        <w:rPr>
          <w:sz w:val="24"/>
        </w:rPr>
        <w:sectPr>
          <w:type w:val="continuous"/>
          <w:pgSz w:w="11910" w:h="16840"/>
          <w:pgMar w:top="1040" w:bottom="280" w:left="1300" w:right="1260"/>
        </w:sectPr>
      </w:pPr>
    </w:p>
    <w:p>
      <w:pPr>
        <w:pStyle w:val="ListParagraph"/>
        <w:numPr>
          <w:ilvl w:val="0"/>
          <w:numId w:val="1"/>
        </w:numPr>
        <w:tabs>
          <w:tab w:pos="831" w:val="left" w:leader="none"/>
        </w:tabs>
        <w:spacing w:line="360" w:lineRule="auto" w:before="76" w:after="0"/>
        <w:ind w:left="831" w:right="156" w:hanging="357"/>
        <w:jc w:val="both"/>
        <w:rPr>
          <w:sz w:val="24"/>
        </w:rPr>
      </w:pPr>
      <w:r>
        <w:rPr>
          <w:sz w:val="24"/>
        </w:rPr>
        <w:t>nadania nowego brzmienia § 17a ust. 8, w związku z koniecznością doprecyzowania zapisu do aktualnie prowadzonych postępowań w tym zakresie;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360" w:lineRule="auto" w:before="0" w:after="0"/>
        <w:ind w:left="836" w:right="154" w:hanging="360"/>
        <w:jc w:val="both"/>
        <w:rPr>
          <w:sz w:val="24"/>
        </w:rPr>
      </w:pPr>
      <w:r>
        <w:rPr>
          <w:sz w:val="24"/>
        </w:rPr>
        <w:t>załącznika nr 1e do zarządzenia, określającego Katalog świadczeń podstawowych i polegają na aktualizacji zapisów w kolumnie „Uwagi” przy świadczeniu 5.08.05.0000177 „hospitalizacja jednego dnia z zastosowaniem jednorazowych pomp elastomerowych do terapii infuzyjnej”, poprzez dodanie zapisu „możliwe do rozliczenia zgodnie z zasadami określonymi w § 13 zarządzenia Prezesa NFZ sprawie określenia warunków zawierania i realizacji umów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rodzaju</w:t>
      </w:r>
      <w:r>
        <w:rPr>
          <w:spacing w:val="-13"/>
          <w:sz w:val="24"/>
        </w:rPr>
        <w:t> </w:t>
      </w:r>
      <w:r>
        <w:rPr>
          <w:sz w:val="24"/>
        </w:rPr>
        <w:t>leczenie</w:t>
      </w:r>
      <w:r>
        <w:rPr>
          <w:spacing w:val="-12"/>
          <w:sz w:val="24"/>
        </w:rPr>
        <w:t> </w:t>
      </w:r>
      <w:r>
        <w:rPr>
          <w:sz w:val="24"/>
        </w:rPr>
        <w:t>szpitalne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zakresie</w:t>
      </w:r>
      <w:r>
        <w:rPr>
          <w:spacing w:val="-13"/>
          <w:sz w:val="24"/>
        </w:rPr>
        <w:t> </w:t>
      </w:r>
      <w:r>
        <w:rPr>
          <w:sz w:val="24"/>
        </w:rPr>
        <w:t>chemioterapia”,</w:t>
      </w:r>
      <w:r>
        <w:rPr>
          <w:spacing w:val="-13"/>
          <w:sz w:val="24"/>
        </w:rPr>
        <w:t> </w:t>
      </w:r>
      <w:r>
        <w:rPr>
          <w:sz w:val="24"/>
        </w:rPr>
        <w:t>wynikającego</w:t>
      </w:r>
      <w:r>
        <w:rPr>
          <w:spacing w:val="-12"/>
          <w:sz w:val="24"/>
        </w:rPr>
        <w:t> </w:t>
      </w:r>
      <w:r>
        <w:rPr>
          <w:sz w:val="24"/>
        </w:rPr>
        <w:t>ze zmiany treści zarządzenia;</w:t>
      </w:r>
    </w:p>
    <w:p>
      <w:pPr>
        <w:pStyle w:val="ListParagraph"/>
        <w:numPr>
          <w:ilvl w:val="0"/>
          <w:numId w:val="1"/>
        </w:numPr>
        <w:tabs>
          <w:tab w:pos="831" w:val="left" w:leader="none"/>
        </w:tabs>
        <w:spacing w:line="360" w:lineRule="auto" w:before="0" w:after="0"/>
        <w:ind w:left="831" w:right="155" w:hanging="357"/>
        <w:jc w:val="both"/>
        <w:rPr>
          <w:sz w:val="24"/>
        </w:rPr>
      </w:pPr>
      <w:r>
        <w:rPr>
          <w:sz w:val="24"/>
        </w:rPr>
        <w:t>załącznika nr 1n do zarządzenia, określającego Katalog leków refundowanych stosowanych w chemioterapii i polegają</w:t>
      </w:r>
      <w:r>
        <w:rPr>
          <w:spacing w:val="-1"/>
          <w:sz w:val="24"/>
        </w:rPr>
        <w:t> </w:t>
      </w:r>
      <w:r>
        <w:rPr>
          <w:sz w:val="24"/>
        </w:rPr>
        <w:t>na:</w:t>
      </w:r>
    </w:p>
    <w:p>
      <w:pPr>
        <w:pStyle w:val="ListParagraph"/>
        <w:numPr>
          <w:ilvl w:val="1"/>
          <w:numId w:val="1"/>
        </w:numPr>
        <w:tabs>
          <w:tab w:pos="1535" w:val="left" w:leader="none"/>
        </w:tabs>
        <w:spacing w:line="240" w:lineRule="auto" w:before="0" w:after="0"/>
        <w:ind w:left="1535" w:right="0" w:hanging="710"/>
        <w:jc w:val="both"/>
        <w:rPr>
          <w:sz w:val="24"/>
        </w:rPr>
      </w:pPr>
      <w:r>
        <w:rPr>
          <w:sz w:val="24"/>
        </w:rPr>
        <w:t>dodaniu kodu GTIN dla substancji</w:t>
      </w:r>
      <w:r>
        <w:rPr>
          <w:spacing w:val="-2"/>
          <w:sz w:val="24"/>
        </w:rPr>
        <w:t> </w:t>
      </w:r>
      <w:r>
        <w:rPr>
          <w:sz w:val="24"/>
        </w:rPr>
        <w:t>czynnej:</w:t>
      </w:r>
    </w:p>
    <w:p>
      <w:pPr>
        <w:pStyle w:val="BodyText"/>
        <w:spacing w:before="138"/>
        <w:ind w:left="1535" w:right="0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> </w:t>
      </w:r>
      <w:r>
        <w:rPr/>
        <w:t>5.08.10.0000029 - Fulvestrantum - GTIN: 05909991317331,</w:t>
      </w:r>
    </w:p>
    <w:p>
      <w:pPr>
        <w:pStyle w:val="BodyText"/>
        <w:spacing w:line="350" w:lineRule="auto" w:before="136"/>
        <w:ind w:left="1817" w:hanging="28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> </w:t>
      </w:r>
      <w:r>
        <w:rPr/>
        <w:t>5.08.10.0000046 - Octreotidum - GTIN: 05909991416461, 05909991416485, 05909991416508,</w:t>
      </w:r>
    </w:p>
    <w:p>
      <w:pPr>
        <w:pStyle w:val="BodyText"/>
        <w:spacing w:line="350" w:lineRule="auto" w:before="12"/>
        <w:ind w:left="1817" w:hanging="28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> </w:t>
      </w:r>
      <w:r>
        <w:rPr/>
        <w:t>5.08.10.0000081 - Posaconazolum - GTIN: 05055565754351, 05909991422059,</w:t>
      </w:r>
    </w:p>
    <w:p>
      <w:pPr>
        <w:pStyle w:val="BodyText"/>
        <w:spacing w:before="11"/>
        <w:ind w:left="1535" w:right="0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> </w:t>
      </w:r>
      <w:r>
        <w:rPr/>
        <w:t>5.08.10.0000087 - Voriconazolum - GTIN: 05055565731536,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240" w:lineRule="auto" w:before="137" w:after="0"/>
        <w:ind w:left="1533" w:right="0" w:hanging="566"/>
        <w:jc w:val="both"/>
        <w:rPr>
          <w:sz w:val="24"/>
        </w:rPr>
      </w:pPr>
      <w:r>
        <w:rPr>
          <w:sz w:val="24"/>
        </w:rPr>
        <w:t>dodaniu substancji czynnej i kodu GTIN</w:t>
      </w:r>
      <w:r>
        <w:rPr>
          <w:spacing w:val="-2"/>
          <w:sz w:val="24"/>
        </w:rPr>
        <w:t> </w:t>
      </w:r>
      <w:r>
        <w:rPr>
          <w:sz w:val="24"/>
        </w:rPr>
        <w:t>dla:</w:t>
      </w:r>
    </w:p>
    <w:p>
      <w:pPr>
        <w:pStyle w:val="BodyText"/>
        <w:spacing w:before="138"/>
        <w:ind w:left="1535" w:right="0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> </w:t>
      </w:r>
      <w:r>
        <w:rPr/>
        <w:t>5.08.10.0000093 - Erlotinibum - GTIN: 03838989722128,</w:t>
      </w:r>
    </w:p>
    <w:p>
      <w:pPr>
        <w:pStyle w:val="BodyText"/>
        <w:spacing w:before="5" w:after="1"/>
        <w:ind w:left="0" w:right="0"/>
        <w:jc w:val="left"/>
        <w:rPr>
          <w:sz w:val="12"/>
        </w:rPr>
      </w:pPr>
    </w:p>
    <w:tbl>
      <w:tblPr>
        <w:tblW w:w="0" w:type="auto"/>
        <w:jc w:val="left"/>
        <w:tblInd w:w="1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1"/>
        <w:gridCol w:w="3308"/>
        <w:gridCol w:w="2115"/>
      </w:tblGrid>
      <w:tr>
        <w:trPr>
          <w:trHeight w:val="341" w:hRule="atLeast"/>
        </w:trPr>
        <w:tc>
          <w:tcPr>
            <w:tcW w:w="2331" w:type="dxa"/>
          </w:tcPr>
          <w:p>
            <w:pPr>
              <w:pStyle w:val="TableParagraph"/>
              <w:spacing w:line="268" w:lineRule="exact" w:before="0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03838989722135,</w:t>
            </w:r>
          </w:p>
        </w:tc>
        <w:tc>
          <w:tcPr>
            <w:tcW w:w="3308" w:type="dxa"/>
          </w:tcPr>
          <w:p>
            <w:pPr>
              <w:pStyle w:val="TableParagraph"/>
              <w:spacing w:line="268" w:lineRule="exact" w:before="0"/>
              <w:ind w:left="719"/>
              <w:rPr>
                <w:sz w:val="24"/>
              </w:rPr>
            </w:pPr>
            <w:r>
              <w:rPr>
                <w:sz w:val="24"/>
              </w:rPr>
              <w:t>05909991417680,</w:t>
            </w:r>
          </w:p>
        </w:tc>
        <w:tc>
          <w:tcPr>
            <w:tcW w:w="2115" w:type="dxa"/>
          </w:tcPr>
          <w:p>
            <w:pPr>
              <w:pStyle w:val="TableParagraph"/>
              <w:spacing w:line="268" w:lineRule="exact" w:before="0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05909991417697,</w:t>
            </w:r>
          </w:p>
        </w:tc>
      </w:tr>
      <w:tr>
        <w:trPr>
          <w:trHeight w:val="413" w:hRule="atLeast"/>
        </w:trPr>
        <w:tc>
          <w:tcPr>
            <w:tcW w:w="2331" w:type="dxa"/>
          </w:tcPr>
          <w:p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05909991417673,</w:t>
            </w:r>
          </w:p>
        </w:tc>
        <w:tc>
          <w:tcPr>
            <w:tcW w:w="3308" w:type="dxa"/>
          </w:tcPr>
          <w:p>
            <w:pPr>
              <w:pStyle w:val="TableParagraph"/>
              <w:ind w:left="719"/>
              <w:rPr>
                <w:sz w:val="24"/>
              </w:rPr>
            </w:pPr>
            <w:r>
              <w:rPr>
                <w:sz w:val="24"/>
              </w:rPr>
              <w:t>05909990334278,</w:t>
            </w:r>
          </w:p>
        </w:tc>
        <w:tc>
          <w:tcPr>
            <w:tcW w:w="2115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05909990334285,</w:t>
            </w:r>
          </w:p>
        </w:tc>
      </w:tr>
      <w:tr>
        <w:trPr>
          <w:trHeight w:val="845" w:hRule="atLeast"/>
        </w:trPr>
        <w:tc>
          <w:tcPr>
            <w:tcW w:w="2331" w:type="dxa"/>
          </w:tcPr>
          <w:p>
            <w:pPr>
              <w:pStyle w:val="TableParagraph"/>
              <w:ind w:left="332"/>
              <w:rPr>
                <w:sz w:val="24"/>
              </w:rPr>
            </w:pPr>
            <w:r>
              <w:rPr>
                <w:sz w:val="24"/>
              </w:rPr>
              <w:t>05909990334261,</w:t>
            </w:r>
          </w:p>
          <w:p>
            <w:pPr>
              <w:pStyle w:val="TableParagraph"/>
              <w:spacing w:before="138"/>
              <w:ind w:left="50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sz w:val="24"/>
              </w:rPr>
              <w:t>5.08.10.0000094</w:t>
            </w:r>
          </w:p>
        </w:tc>
        <w:tc>
          <w:tcPr>
            <w:tcW w:w="3308" w:type="dxa"/>
          </w:tcPr>
          <w:p>
            <w:pPr>
              <w:pStyle w:val="TableParagraph"/>
              <w:spacing w:before="0"/>
              <w:rPr>
                <w:sz w:val="26"/>
              </w:rPr>
            </w:pPr>
          </w:p>
          <w:p>
            <w:pPr>
              <w:pStyle w:val="TableParagraph"/>
              <w:tabs>
                <w:tab w:pos="401" w:val="left" w:leader="none"/>
                <w:tab w:pos="2199" w:val="left" w:leader="none"/>
                <w:tab w:pos="2538" w:val="left" w:leader="none"/>
              </w:tabs>
              <w:spacing w:before="196"/>
              <w:ind w:left="62"/>
              <w:rPr>
                <w:sz w:val="24"/>
              </w:rPr>
            </w:pPr>
            <w:r>
              <w:rPr>
                <w:sz w:val="24"/>
              </w:rPr>
              <w:t>-</w:t>
              <w:tab/>
              <w:t>Gefitynibum</w:t>
              <w:tab/>
              <w:t>-</w:t>
              <w:tab/>
              <w:t>GTIN:</w:t>
            </w:r>
          </w:p>
        </w:tc>
        <w:tc>
          <w:tcPr>
            <w:tcW w:w="2115" w:type="dxa"/>
          </w:tcPr>
          <w:p>
            <w:pPr>
              <w:pStyle w:val="TableParagraph"/>
              <w:spacing w:before="0"/>
              <w:rPr>
                <w:sz w:val="26"/>
              </w:rPr>
            </w:pPr>
          </w:p>
          <w:p>
            <w:pPr>
              <w:pStyle w:val="TableParagraph"/>
              <w:spacing w:before="196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05909991400781,</w:t>
            </w:r>
          </w:p>
        </w:tc>
      </w:tr>
      <w:tr>
        <w:trPr>
          <w:trHeight w:val="413" w:hRule="atLeast"/>
        </w:trPr>
        <w:tc>
          <w:tcPr>
            <w:tcW w:w="2331" w:type="dxa"/>
          </w:tcPr>
          <w:p>
            <w:pPr>
              <w:pStyle w:val="TableParagraph"/>
              <w:spacing w:before="64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05350586001683,</w:t>
            </w:r>
          </w:p>
        </w:tc>
        <w:tc>
          <w:tcPr>
            <w:tcW w:w="3308" w:type="dxa"/>
          </w:tcPr>
          <w:p>
            <w:pPr>
              <w:pStyle w:val="TableParagraph"/>
              <w:spacing w:before="64"/>
              <w:ind w:left="719"/>
              <w:rPr>
                <w:sz w:val="24"/>
              </w:rPr>
            </w:pPr>
            <w:r>
              <w:rPr>
                <w:sz w:val="24"/>
              </w:rPr>
              <w:t>05909991385651,</w:t>
            </w:r>
          </w:p>
        </w:tc>
        <w:tc>
          <w:tcPr>
            <w:tcW w:w="2115" w:type="dxa"/>
          </w:tcPr>
          <w:p>
            <w:pPr>
              <w:pStyle w:val="TableParagraph"/>
              <w:spacing w:before="64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05902020241676,</w:t>
            </w:r>
          </w:p>
        </w:tc>
      </w:tr>
      <w:tr>
        <w:trPr>
          <w:trHeight w:val="413" w:hRule="atLeast"/>
        </w:trPr>
        <w:tc>
          <w:tcPr>
            <w:tcW w:w="2331" w:type="dxa"/>
          </w:tcPr>
          <w:p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03837000183290,</w:t>
            </w:r>
          </w:p>
        </w:tc>
        <w:tc>
          <w:tcPr>
            <w:tcW w:w="3308" w:type="dxa"/>
          </w:tcPr>
          <w:p>
            <w:pPr>
              <w:pStyle w:val="TableParagraph"/>
              <w:ind w:left="719"/>
              <w:rPr>
                <w:sz w:val="24"/>
              </w:rPr>
            </w:pPr>
            <w:r>
              <w:rPr>
                <w:sz w:val="24"/>
              </w:rPr>
              <w:t>05901797710439,</w:t>
            </w:r>
          </w:p>
        </w:tc>
        <w:tc>
          <w:tcPr>
            <w:tcW w:w="2115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07613421021696,</w:t>
            </w:r>
          </w:p>
        </w:tc>
      </w:tr>
      <w:tr>
        <w:trPr>
          <w:trHeight w:val="341" w:hRule="atLeast"/>
        </w:trPr>
        <w:tc>
          <w:tcPr>
            <w:tcW w:w="2331" w:type="dxa"/>
          </w:tcPr>
          <w:p>
            <w:pPr>
              <w:pStyle w:val="TableParagraph"/>
              <w:spacing w:line="256" w:lineRule="exact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05909990717231,</w:t>
            </w:r>
          </w:p>
        </w:tc>
        <w:tc>
          <w:tcPr>
            <w:tcW w:w="330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115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</w:tbl>
    <w:p>
      <w:pPr>
        <w:pStyle w:val="ListParagraph"/>
        <w:numPr>
          <w:ilvl w:val="1"/>
          <w:numId w:val="1"/>
        </w:numPr>
        <w:tabs>
          <w:tab w:pos="1532" w:val="left" w:leader="none"/>
          <w:tab w:pos="1533" w:val="left" w:leader="none"/>
        </w:tabs>
        <w:spacing w:line="240" w:lineRule="auto" w:before="138" w:after="0"/>
        <w:ind w:left="1533" w:right="0" w:hanging="566"/>
        <w:jc w:val="left"/>
        <w:rPr>
          <w:sz w:val="24"/>
        </w:rPr>
      </w:pPr>
      <w:r>
        <w:rPr>
          <w:sz w:val="24"/>
        </w:rPr>
        <w:t>usunięciu kodu GTIN dla substancji</w:t>
      </w:r>
      <w:r>
        <w:rPr>
          <w:spacing w:val="-2"/>
          <w:sz w:val="24"/>
        </w:rPr>
        <w:t> </w:t>
      </w:r>
      <w:r>
        <w:rPr>
          <w:sz w:val="24"/>
        </w:rPr>
        <w:t>czynnej:</w:t>
      </w:r>
    </w:p>
    <w:p>
      <w:pPr>
        <w:pStyle w:val="BodyText"/>
        <w:spacing w:before="138"/>
        <w:ind w:left="1523" w:right="0"/>
        <w:jc w:val="left"/>
      </w:pPr>
      <w:r>
        <w:rPr>
          <w:rFonts w:ascii="Century Gothic" w:hAnsi="Century Gothic"/>
          <w:b/>
        </w:rPr>
        <w:t>– </w:t>
      </w:r>
      <w:r>
        <w:rPr/>
        <w:t>5.08.10.0000053 - Pemetreksedum - GTIN: 05907626706093,</w:t>
      </w:r>
    </w:p>
    <w:p>
      <w:pPr>
        <w:pStyle w:val="BodyText"/>
        <w:tabs>
          <w:tab w:pos="3951" w:val="left" w:leader="none"/>
          <w:tab w:pos="4363" w:val="left" w:leader="none"/>
          <w:tab w:pos="5869" w:val="left" w:leader="none"/>
          <w:tab w:pos="6281" w:val="left" w:leader="none"/>
          <w:tab w:pos="7253" w:val="left" w:leader="none"/>
        </w:tabs>
        <w:spacing w:line="350" w:lineRule="auto" w:before="135"/>
        <w:ind w:left="1393" w:firstLine="131"/>
        <w:jc w:val="left"/>
      </w:pPr>
      <w:r>
        <w:rPr>
          <w:rFonts w:ascii="Century Gothic" w:hAnsi="Century Gothic"/>
          <w:b/>
        </w:rPr>
        <w:t>– </w:t>
      </w:r>
      <w:r>
        <w:rPr>
          <w:rFonts w:ascii="Century Gothic" w:hAnsi="Century Gothic"/>
          <w:b/>
          <w:spacing w:val="25"/>
        </w:rPr>
        <w:t> </w:t>
      </w:r>
      <w:r>
        <w:rPr/>
        <w:t>5.08.10.0000078</w:t>
        <w:tab/>
        <w:t>-</w:t>
        <w:tab/>
        <w:t>Imatinibum</w:t>
        <w:tab/>
        <w:t>-</w:t>
        <w:tab/>
        <w:t>GTIN:</w:t>
        <w:tab/>
      </w:r>
      <w:r>
        <w:rPr>
          <w:spacing w:val="-1"/>
        </w:rPr>
        <w:t>05909991061098, </w:t>
      </w:r>
      <w:r>
        <w:rPr/>
        <w:t>05909991061128,</w:t>
      </w:r>
    </w:p>
    <w:p>
      <w:pPr>
        <w:spacing w:after="0" w:line="350" w:lineRule="auto"/>
        <w:jc w:val="left"/>
        <w:sectPr>
          <w:pgSz w:w="11910" w:h="16840"/>
          <w:pgMar w:top="1040" w:bottom="280" w:left="1300" w:right="1260"/>
        </w:sectPr>
      </w:pPr>
    </w:p>
    <w:p>
      <w:pPr>
        <w:pStyle w:val="BodyText"/>
        <w:spacing w:line="350" w:lineRule="auto" w:before="76"/>
        <w:ind w:left="1393" w:firstLine="131"/>
      </w:pPr>
      <w:r>
        <w:rPr>
          <w:rFonts w:ascii="Century Gothic" w:hAnsi="Century Gothic"/>
          <w:b/>
        </w:rPr>
        <w:t>– </w:t>
      </w:r>
      <w:r>
        <w:rPr/>
        <w:t>5.08.10.0000025 - Filgrastimum - GTIN: 05909990739387, 05909990739448</w:t>
      </w:r>
    </w:p>
    <w:p>
      <w:pPr>
        <w:pStyle w:val="BodyText"/>
        <w:spacing w:before="11"/>
        <w:ind w:left="542" w:right="0"/>
      </w:pPr>
      <w:r>
        <w:rPr/>
        <w:t>- zgodnie ze zmianami wprowadzonymi w obwieszczeniu refundacyjnym,</w:t>
      </w:r>
    </w:p>
    <w:p>
      <w:pPr>
        <w:pStyle w:val="ListParagraph"/>
        <w:numPr>
          <w:ilvl w:val="1"/>
          <w:numId w:val="1"/>
        </w:numPr>
        <w:tabs>
          <w:tab w:pos="1489" w:val="left" w:leader="none"/>
        </w:tabs>
        <w:spacing w:line="360" w:lineRule="auto" w:before="138" w:after="0"/>
        <w:ind w:left="1250" w:right="154" w:hanging="283"/>
        <w:jc w:val="both"/>
        <w:rPr>
          <w:sz w:val="24"/>
        </w:rPr>
      </w:pPr>
      <w:r>
        <w:rPr/>
        <w:tab/>
      </w:r>
      <w:r>
        <w:rPr>
          <w:sz w:val="24"/>
        </w:rPr>
        <w:t>dodaniu octreotidum (kod 5.08.10.0000046), erlotinibum (kod 5.08.10.0000093) oraz gefitynibum (kod 5.08.10.0000094) do listy substancji czynnych, której średni koszt rozliczenia podlega</w:t>
      </w:r>
      <w:r>
        <w:rPr>
          <w:spacing w:val="-20"/>
          <w:sz w:val="24"/>
        </w:rPr>
        <w:t> </w:t>
      </w:r>
      <w:r>
        <w:rPr>
          <w:sz w:val="24"/>
        </w:rPr>
        <w:t>monitorowaniu zgodnie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28</w:t>
      </w:r>
      <w:r>
        <w:rPr>
          <w:spacing w:val="-8"/>
          <w:sz w:val="24"/>
        </w:rPr>
        <w:t> </w:t>
      </w:r>
      <w:r>
        <w:rPr>
          <w:sz w:val="24"/>
        </w:rPr>
        <w:t>zarządzenia,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związku</w:t>
      </w:r>
      <w:r>
        <w:rPr>
          <w:spacing w:val="-7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refundacją</w:t>
      </w:r>
      <w:r>
        <w:rPr>
          <w:spacing w:val="-8"/>
          <w:sz w:val="24"/>
        </w:rPr>
        <w:t> </w:t>
      </w:r>
      <w:r>
        <w:rPr>
          <w:sz w:val="24"/>
        </w:rPr>
        <w:t>odpowiedników</w:t>
      </w:r>
      <w:r>
        <w:rPr>
          <w:spacing w:val="-8"/>
          <w:sz w:val="24"/>
        </w:rPr>
        <w:t> </w:t>
      </w:r>
      <w:r>
        <w:rPr>
          <w:sz w:val="24"/>
        </w:rPr>
        <w:t>leków;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360" w:lineRule="auto" w:before="0" w:after="0"/>
        <w:ind w:left="836" w:right="155" w:hanging="360"/>
        <w:jc w:val="both"/>
        <w:rPr>
          <w:sz w:val="24"/>
        </w:rPr>
      </w:pPr>
      <w:r>
        <w:rPr>
          <w:sz w:val="24"/>
        </w:rPr>
        <w:t>załącznika 1t określającego „Katalog  refundowanych  substancji  czynnych”, w</w:t>
      </w:r>
      <w:r>
        <w:rPr>
          <w:spacing w:val="-3"/>
          <w:sz w:val="24"/>
        </w:rPr>
        <w:t> </w:t>
      </w:r>
      <w:r>
        <w:rPr>
          <w:sz w:val="24"/>
        </w:rPr>
        <w:t>części</w:t>
      </w:r>
      <w:r>
        <w:rPr>
          <w:spacing w:val="-10"/>
          <w:sz w:val="24"/>
        </w:rPr>
        <w:t> </w:t>
      </w:r>
      <w:r>
        <w:rPr>
          <w:sz w:val="24"/>
        </w:rPr>
        <w:t>B,</w:t>
      </w:r>
      <w:r>
        <w:rPr>
          <w:spacing w:val="-9"/>
          <w:sz w:val="24"/>
        </w:rPr>
        <w:t> </w:t>
      </w:r>
      <w:r>
        <w:rPr>
          <w:sz w:val="24"/>
        </w:rPr>
        <w:t>tj.</w:t>
      </w:r>
      <w:r>
        <w:rPr>
          <w:spacing w:val="-9"/>
          <w:sz w:val="24"/>
        </w:rPr>
        <w:t> </w:t>
      </w:r>
      <w:r>
        <w:rPr>
          <w:sz w:val="24"/>
        </w:rPr>
        <w:t>substancji</w:t>
      </w:r>
      <w:r>
        <w:rPr>
          <w:spacing w:val="-10"/>
          <w:sz w:val="24"/>
        </w:rPr>
        <w:t> </w:t>
      </w:r>
      <w:r>
        <w:rPr>
          <w:sz w:val="24"/>
        </w:rPr>
        <w:t>czynnych</w:t>
      </w:r>
      <w:r>
        <w:rPr>
          <w:spacing w:val="-10"/>
          <w:sz w:val="24"/>
        </w:rPr>
        <w:t> </w:t>
      </w:r>
      <w:r>
        <w:rPr>
          <w:sz w:val="24"/>
        </w:rPr>
        <w:t>zawartych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lekach</w:t>
      </w:r>
      <w:r>
        <w:rPr>
          <w:spacing w:val="-9"/>
          <w:sz w:val="24"/>
        </w:rPr>
        <w:t> </w:t>
      </w:r>
      <w:r>
        <w:rPr>
          <w:sz w:val="24"/>
        </w:rPr>
        <w:t>czasowo</w:t>
      </w:r>
      <w:r>
        <w:rPr>
          <w:spacing w:val="-10"/>
          <w:sz w:val="24"/>
        </w:rPr>
        <w:t> </w:t>
      </w:r>
      <w:r>
        <w:rPr>
          <w:sz w:val="24"/>
        </w:rPr>
        <w:t>niedostępnych w obrocie na terytorium RP i polegają na usunięciu świadczeń o kodach: 5.08.05.0000196 - lipegfilgrastimum - inj. oraz</w:t>
      </w:r>
      <w:r>
        <w:rPr>
          <w:spacing w:val="29"/>
          <w:sz w:val="24"/>
        </w:rPr>
        <w:t> </w:t>
      </w:r>
      <w:r>
        <w:rPr>
          <w:sz w:val="24"/>
        </w:rPr>
        <w:t>5.08.05.0000197</w:t>
      </w:r>
    </w:p>
    <w:p>
      <w:pPr>
        <w:pStyle w:val="BodyText"/>
        <w:spacing w:line="360" w:lineRule="auto"/>
      </w:pPr>
      <w:r>
        <w:rPr/>
        <w:t>- rasburicasum - inj., w związku z upłynięciem terminu obowiązywania, na podstawie uwag zgłoszonych przez Mazowiecki Oddział Wojewódzki NFZ. Wskazane substancje czynne  mogły  być  rozliczane  przez  określony  czas w 2020 r. (maksymalnie, odpowiednio do 31 maja i 31 lipca 2020</w:t>
      </w:r>
      <w:r>
        <w:rPr>
          <w:spacing w:val="-12"/>
        </w:rPr>
        <w:t> </w:t>
      </w:r>
      <w:r>
        <w:rPr/>
        <w:t>r.);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360" w:lineRule="auto" w:before="0" w:after="0"/>
        <w:ind w:left="836" w:right="155" w:hanging="360"/>
        <w:jc w:val="both"/>
        <w:rPr>
          <w:sz w:val="24"/>
        </w:rPr>
      </w:pPr>
      <w:r>
        <w:rPr>
          <w:sz w:val="24"/>
        </w:rPr>
        <w:t>załącznika nr 7 do zarządzenia, określającego katalog współczynników korygujących stosowanych w chemioterapii i polegają</w:t>
      </w:r>
      <w:r>
        <w:rPr>
          <w:spacing w:val="-3"/>
          <w:sz w:val="24"/>
        </w:rPr>
        <w:t> </w:t>
      </w:r>
      <w:r>
        <w:rPr>
          <w:sz w:val="24"/>
        </w:rPr>
        <w:t>na:</w:t>
      </w:r>
    </w:p>
    <w:p>
      <w:pPr>
        <w:pStyle w:val="ListParagraph"/>
        <w:numPr>
          <w:ilvl w:val="1"/>
          <w:numId w:val="1"/>
        </w:numPr>
        <w:tabs>
          <w:tab w:pos="1251" w:val="left" w:leader="none"/>
        </w:tabs>
        <w:spacing w:line="360" w:lineRule="auto" w:before="0" w:after="0"/>
        <w:ind w:left="1250" w:right="154" w:hanging="425"/>
        <w:jc w:val="both"/>
        <w:rPr>
          <w:sz w:val="24"/>
        </w:rPr>
      </w:pPr>
      <w:r>
        <w:rPr>
          <w:sz w:val="24"/>
        </w:rPr>
        <w:t>zmianie wartości progu kosztowego uprawniającego do zastosowania współczynnika korygującego dla substancji czynnej 5.08.10.0000082 anagrelidum z 7,4858 na 5,9059 zł/mg, biorąc pod uwagę analizę średnich cen leku w miesiącu październiku 2020 roku. Zmiana ta będzie stosowana dla świadczeń udzielanych od dnia 1 marca 2021</w:t>
      </w:r>
      <w:r>
        <w:rPr>
          <w:spacing w:val="-4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1"/>
          <w:numId w:val="1"/>
        </w:numPr>
        <w:tabs>
          <w:tab w:pos="1251" w:val="left" w:leader="none"/>
        </w:tabs>
        <w:spacing w:line="360" w:lineRule="auto" w:before="0" w:after="0"/>
        <w:ind w:left="1250" w:right="154" w:hanging="425"/>
        <w:jc w:val="both"/>
        <w:rPr>
          <w:sz w:val="24"/>
        </w:rPr>
      </w:pPr>
      <w:r>
        <w:rPr>
          <w:sz w:val="24"/>
        </w:rPr>
        <w:t>dodaniu</w:t>
      </w:r>
      <w:r>
        <w:rPr>
          <w:spacing w:val="-19"/>
          <w:sz w:val="24"/>
        </w:rPr>
        <w:t> </w:t>
      </w:r>
      <w:r>
        <w:rPr>
          <w:sz w:val="24"/>
        </w:rPr>
        <w:t>współczynnika</w:t>
      </w:r>
      <w:r>
        <w:rPr>
          <w:spacing w:val="-18"/>
          <w:sz w:val="24"/>
        </w:rPr>
        <w:t> </w:t>
      </w:r>
      <w:r>
        <w:rPr>
          <w:sz w:val="24"/>
        </w:rPr>
        <w:t>korygującego</w:t>
      </w:r>
      <w:r>
        <w:rPr>
          <w:spacing w:val="-20"/>
          <w:sz w:val="24"/>
        </w:rPr>
        <w:t> </w:t>
      </w:r>
      <w:r>
        <w:rPr>
          <w:sz w:val="24"/>
        </w:rPr>
        <w:t>1,1,</w:t>
      </w:r>
      <w:r>
        <w:rPr>
          <w:spacing w:val="-19"/>
          <w:sz w:val="24"/>
        </w:rPr>
        <w:t> </w:t>
      </w:r>
      <w:r>
        <w:rPr>
          <w:sz w:val="24"/>
        </w:rPr>
        <w:t>dla</w:t>
      </w:r>
      <w:r>
        <w:rPr>
          <w:spacing w:val="-19"/>
          <w:sz w:val="24"/>
        </w:rPr>
        <w:t> </w:t>
      </w:r>
      <w:r>
        <w:rPr>
          <w:sz w:val="24"/>
        </w:rPr>
        <w:t>świadczeń</w:t>
      </w:r>
      <w:r>
        <w:rPr>
          <w:spacing w:val="-20"/>
          <w:sz w:val="24"/>
        </w:rPr>
        <w:t> </w:t>
      </w:r>
      <w:r>
        <w:rPr>
          <w:sz w:val="24"/>
        </w:rPr>
        <w:t>przy</w:t>
      </w:r>
      <w:r>
        <w:rPr>
          <w:spacing w:val="-19"/>
          <w:sz w:val="24"/>
        </w:rPr>
        <w:t> </w:t>
      </w:r>
      <w:r>
        <w:rPr>
          <w:sz w:val="24"/>
        </w:rPr>
        <w:t>zastosowaniu substancji</w:t>
      </w:r>
      <w:r>
        <w:rPr>
          <w:spacing w:val="-19"/>
          <w:sz w:val="24"/>
        </w:rPr>
        <w:t> </w:t>
      </w:r>
      <w:r>
        <w:rPr>
          <w:sz w:val="24"/>
        </w:rPr>
        <w:t>czynnej</w:t>
      </w:r>
      <w:r>
        <w:rPr>
          <w:spacing w:val="-19"/>
          <w:sz w:val="24"/>
        </w:rPr>
        <w:t> </w:t>
      </w:r>
      <w:r>
        <w:rPr>
          <w:sz w:val="24"/>
        </w:rPr>
        <w:t>erlotinibum</w:t>
      </w:r>
      <w:r>
        <w:rPr>
          <w:spacing w:val="-18"/>
          <w:sz w:val="24"/>
        </w:rPr>
        <w:t> </w:t>
      </w:r>
      <w:r>
        <w:rPr>
          <w:sz w:val="24"/>
        </w:rPr>
        <w:t>(kod</w:t>
      </w:r>
      <w:r>
        <w:rPr>
          <w:spacing w:val="-19"/>
          <w:sz w:val="24"/>
        </w:rPr>
        <w:t> </w:t>
      </w:r>
      <w:r>
        <w:rPr>
          <w:sz w:val="24"/>
        </w:rPr>
        <w:t>5.08.10.0000093)</w:t>
      </w:r>
      <w:r>
        <w:rPr>
          <w:spacing w:val="-18"/>
          <w:sz w:val="24"/>
        </w:rPr>
        <w:t> </w:t>
      </w:r>
      <w:r>
        <w:rPr>
          <w:sz w:val="24"/>
        </w:rPr>
        <w:t>oraz</w:t>
      </w:r>
      <w:r>
        <w:rPr>
          <w:spacing w:val="-18"/>
          <w:sz w:val="24"/>
        </w:rPr>
        <w:t> </w:t>
      </w:r>
      <w:r>
        <w:rPr>
          <w:sz w:val="24"/>
        </w:rPr>
        <w:t>gefitynibum</w:t>
      </w:r>
      <w:r>
        <w:rPr>
          <w:spacing w:val="-18"/>
          <w:sz w:val="24"/>
        </w:rPr>
        <w:t> </w:t>
      </w:r>
      <w:r>
        <w:rPr>
          <w:sz w:val="24"/>
        </w:rPr>
        <w:t>(kod 5.08.10.0000094), z ustaleniem progu kosztowego dla erlotinibum na poziomie 0,2268 zł/mg oraz dla gefitynibum na poziomie 0,0881 zł/mg, biorąc pod uwagę analizę średnich cen leku w programach lekowych w miesiącu październiku 2020 roku. Zmiana ta będzie stosowana dla świadczeń udzielanych od dnia 1 marca 2021</w:t>
      </w:r>
      <w:r>
        <w:rPr>
          <w:spacing w:val="-4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1"/>
          <w:numId w:val="1"/>
        </w:numPr>
        <w:tabs>
          <w:tab w:pos="1251" w:val="left" w:leader="none"/>
        </w:tabs>
        <w:spacing w:line="360" w:lineRule="auto" w:before="0" w:after="0"/>
        <w:ind w:left="1250" w:right="155" w:hanging="425"/>
        <w:jc w:val="both"/>
        <w:rPr>
          <w:sz w:val="24"/>
        </w:rPr>
      </w:pPr>
      <w:r>
        <w:rPr>
          <w:sz w:val="24"/>
        </w:rPr>
        <w:t>usunięciu współczynnika korygującego dla świadczeń przy zastosowaniu substancji  czynnej   pegfilgrastimum   (kod   5.08.10.0000052)   od   dnia 1 stycznia 2021 r., w związku z przetargiem centralnym na zakup w/w substancji czynnej,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040" w:bottom="280" w:left="1300" w:right="1260"/>
        </w:sectPr>
      </w:pPr>
    </w:p>
    <w:p>
      <w:pPr>
        <w:pStyle w:val="ListParagraph"/>
        <w:numPr>
          <w:ilvl w:val="1"/>
          <w:numId w:val="1"/>
        </w:numPr>
        <w:tabs>
          <w:tab w:pos="1251" w:val="left" w:leader="none"/>
        </w:tabs>
        <w:spacing w:line="360" w:lineRule="auto" w:before="76" w:after="0"/>
        <w:ind w:left="1250" w:right="155" w:hanging="425"/>
        <w:jc w:val="both"/>
        <w:rPr>
          <w:sz w:val="24"/>
        </w:rPr>
      </w:pPr>
      <w:r>
        <w:rPr>
          <w:sz w:val="24"/>
        </w:rPr>
        <w:t>wykreśleniu z katalogu współczynników korygujących, substancji czynnych z katalogu 1n cz. A dla kodu świadczenia 5.08.05.0000176 - hospitalizacja jednego dnia w pozostałych przypadkach i pozostawienie wyłącznie Filgrastimum z katalogu 1n cz. B, na podstawie uwag zgłoszonych przez Pomorski i Lubelski Oddział Wojewódzki NFZ. Zmiana ta ma charakter porządkujący, z uwagi na brak możliwości rozliczenia podania leków zawartych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części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katalogu</w:t>
      </w:r>
      <w:r>
        <w:rPr>
          <w:spacing w:val="-7"/>
          <w:sz w:val="24"/>
        </w:rPr>
        <w:t> </w:t>
      </w:r>
      <w:r>
        <w:rPr>
          <w:sz w:val="24"/>
        </w:rPr>
        <w:t>leków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ramach</w:t>
      </w:r>
      <w:r>
        <w:rPr>
          <w:spacing w:val="-7"/>
          <w:sz w:val="24"/>
        </w:rPr>
        <w:t> </w:t>
      </w:r>
      <w:r>
        <w:rPr>
          <w:sz w:val="24"/>
        </w:rPr>
        <w:t>„hospitalizacji</w:t>
      </w:r>
      <w:r>
        <w:rPr>
          <w:spacing w:val="-8"/>
          <w:sz w:val="24"/>
        </w:rPr>
        <w:t> </w:t>
      </w:r>
      <w:r>
        <w:rPr>
          <w:sz w:val="24"/>
        </w:rPr>
        <w:t>jednego</w:t>
      </w:r>
      <w:r>
        <w:rPr>
          <w:spacing w:val="-6"/>
          <w:sz w:val="24"/>
        </w:rPr>
        <w:t> </w:t>
      </w:r>
      <w:r>
        <w:rPr>
          <w:sz w:val="24"/>
        </w:rPr>
        <w:t>dnia w</w:t>
      </w:r>
      <w:r>
        <w:rPr>
          <w:spacing w:val="-17"/>
          <w:sz w:val="24"/>
        </w:rPr>
        <w:t> </w:t>
      </w:r>
      <w:r>
        <w:rPr>
          <w:sz w:val="24"/>
        </w:rPr>
        <w:t>pozostałych</w:t>
      </w:r>
      <w:r>
        <w:rPr>
          <w:spacing w:val="-16"/>
          <w:sz w:val="24"/>
        </w:rPr>
        <w:t> </w:t>
      </w:r>
      <w:r>
        <w:rPr>
          <w:sz w:val="24"/>
        </w:rPr>
        <w:t>przypadkach”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będzie</w:t>
      </w:r>
      <w:r>
        <w:rPr>
          <w:spacing w:val="-16"/>
          <w:sz w:val="24"/>
        </w:rPr>
        <w:t> </w:t>
      </w:r>
      <w:r>
        <w:rPr>
          <w:sz w:val="24"/>
        </w:rPr>
        <w:t>stosowana</w:t>
      </w:r>
      <w:r>
        <w:rPr>
          <w:spacing w:val="-17"/>
          <w:sz w:val="24"/>
        </w:rPr>
        <w:t> </w:t>
      </w:r>
      <w:r>
        <w:rPr>
          <w:sz w:val="24"/>
        </w:rPr>
        <w:t>dla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  <w:r>
        <w:rPr>
          <w:spacing w:val="-17"/>
          <w:sz w:val="24"/>
        </w:rPr>
        <w:t> </w:t>
      </w:r>
      <w:r>
        <w:rPr>
          <w:sz w:val="24"/>
        </w:rPr>
        <w:t>udzielanych od dnia 1 stycznia 2021</w:t>
      </w:r>
      <w:r>
        <w:rPr>
          <w:spacing w:val="-1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1"/>
          <w:numId w:val="1"/>
        </w:numPr>
        <w:tabs>
          <w:tab w:pos="1251" w:val="left" w:leader="none"/>
        </w:tabs>
        <w:spacing w:line="360" w:lineRule="auto" w:before="0" w:after="0"/>
        <w:ind w:left="1250" w:right="155" w:hanging="425"/>
        <w:jc w:val="both"/>
        <w:rPr>
          <w:sz w:val="24"/>
        </w:rPr>
      </w:pPr>
      <w:r>
        <w:rPr>
          <w:sz w:val="24"/>
        </w:rPr>
        <w:t>dodaniu współczynników korygujących dla substancji czynnej fulwestrant, na  zasadach  analogicznych  jak  dla  gefitynibu  i  erlotynibu,  z  tym  że  z</w:t>
      </w:r>
      <w:r>
        <w:rPr>
          <w:spacing w:val="-5"/>
          <w:sz w:val="24"/>
        </w:rPr>
        <w:t> </w:t>
      </w:r>
      <w:r>
        <w:rPr>
          <w:sz w:val="24"/>
        </w:rPr>
        <w:t>wartością</w:t>
      </w:r>
      <w:r>
        <w:rPr>
          <w:spacing w:val="-13"/>
          <w:sz w:val="24"/>
        </w:rPr>
        <w:t> </w:t>
      </w:r>
      <w:r>
        <w:rPr>
          <w:sz w:val="24"/>
        </w:rPr>
        <w:t>1,2,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podstawie</w:t>
      </w:r>
      <w:r>
        <w:rPr>
          <w:spacing w:val="-13"/>
          <w:sz w:val="24"/>
        </w:rPr>
        <w:t> </w:t>
      </w:r>
      <w:r>
        <w:rPr>
          <w:sz w:val="24"/>
        </w:rPr>
        <w:t>uwag</w:t>
      </w:r>
      <w:r>
        <w:rPr>
          <w:spacing w:val="-14"/>
          <w:sz w:val="24"/>
        </w:rPr>
        <w:t> </w:t>
      </w:r>
      <w:r>
        <w:rPr>
          <w:sz w:val="24"/>
        </w:rPr>
        <w:t>zgłoszonych</w:t>
      </w:r>
      <w:r>
        <w:rPr>
          <w:spacing w:val="-13"/>
          <w:sz w:val="24"/>
        </w:rPr>
        <w:t> </w:t>
      </w:r>
      <w:r>
        <w:rPr>
          <w:sz w:val="24"/>
        </w:rPr>
        <w:t>przez</w:t>
      </w:r>
      <w:r>
        <w:rPr>
          <w:spacing w:val="-14"/>
          <w:sz w:val="24"/>
        </w:rPr>
        <w:t> </w:t>
      </w:r>
      <w:r>
        <w:rPr>
          <w:sz w:val="24"/>
        </w:rPr>
        <w:t>Mazowiecki</w:t>
      </w:r>
      <w:r>
        <w:rPr>
          <w:spacing w:val="-13"/>
          <w:sz w:val="24"/>
        </w:rPr>
        <w:t> </w:t>
      </w:r>
      <w:r>
        <w:rPr>
          <w:sz w:val="24"/>
        </w:rPr>
        <w:t>Oddział Wojewódzki NFZ. Próg kosztowy dla fulvestrantum (kod 5.08.10.0000029) został ustalony na poziomie 2,6916 zł/mg, biorąc pod uwagę analizę średnich cen leku w miesiącu listopadzie 2020 roku. Zmiana ta będzie stosowana dla świadczeń udzielanych od dnia 1 marca 2021</w:t>
      </w:r>
      <w:r>
        <w:rPr>
          <w:spacing w:val="-8"/>
          <w:sz w:val="24"/>
        </w:rPr>
        <w:t> </w:t>
      </w:r>
      <w:r>
        <w:rPr>
          <w:sz w:val="24"/>
        </w:rPr>
        <w:t>r.;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360" w:lineRule="auto" w:before="0" w:after="0"/>
        <w:ind w:left="836" w:right="155" w:hanging="360"/>
        <w:jc w:val="both"/>
        <w:rPr>
          <w:sz w:val="24"/>
        </w:rPr>
      </w:pPr>
      <w:r>
        <w:rPr>
          <w:sz w:val="24"/>
        </w:rPr>
        <w:t>załącznika  nr  9   do   zarządzenia,   określającego   wzór   pełnomocnictwa, w związku z aktualizacją przepisów wynikających ze zmiany ustawy  z dnia  11</w:t>
      </w:r>
      <w:r>
        <w:rPr>
          <w:spacing w:val="-3"/>
          <w:sz w:val="24"/>
        </w:rPr>
        <w:t> </w:t>
      </w:r>
      <w:r>
        <w:rPr>
          <w:sz w:val="24"/>
        </w:rPr>
        <w:t>września</w:t>
      </w:r>
      <w:r>
        <w:rPr>
          <w:spacing w:val="-12"/>
          <w:sz w:val="24"/>
        </w:rPr>
        <w:t> </w:t>
      </w:r>
      <w:r>
        <w:rPr>
          <w:sz w:val="24"/>
        </w:rPr>
        <w:t>2019</w:t>
      </w:r>
      <w:r>
        <w:rPr>
          <w:spacing w:val="-11"/>
          <w:sz w:val="24"/>
        </w:rPr>
        <w:t> </w:t>
      </w:r>
      <w:r>
        <w:rPr>
          <w:sz w:val="24"/>
        </w:rPr>
        <w:t>r.</w:t>
      </w:r>
      <w:r>
        <w:rPr>
          <w:spacing w:val="-12"/>
          <w:sz w:val="24"/>
        </w:rPr>
        <w:t> </w:t>
      </w:r>
      <w:r>
        <w:rPr>
          <w:sz w:val="24"/>
        </w:rPr>
        <w:t>-</w:t>
      </w:r>
      <w:r>
        <w:rPr>
          <w:spacing w:val="-11"/>
          <w:sz w:val="24"/>
        </w:rPr>
        <w:t> </w:t>
      </w:r>
      <w:r>
        <w:rPr>
          <w:sz w:val="24"/>
        </w:rPr>
        <w:t>Prawo</w:t>
      </w:r>
      <w:r>
        <w:rPr>
          <w:spacing w:val="-11"/>
          <w:sz w:val="24"/>
        </w:rPr>
        <w:t> </w:t>
      </w:r>
      <w:r>
        <w:rPr>
          <w:sz w:val="24"/>
        </w:rPr>
        <w:t>zamówień</w:t>
      </w:r>
      <w:r>
        <w:rPr>
          <w:spacing w:val="-11"/>
          <w:sz w:val="24"/>
        </w:rPr>
        <w:t> </w:t>
      </w:r>
      <w:r>
        <w:rPr>
          <w:sz w:val="24"/>
        </w:rPr>
        <w:t>publicznych</w:t>
      </w:r>
      <w:r>
        <w:rPr>
          <w:spacing w:val="-11"/>
          <w:sz w:val="24"/>
        </w:rPr>
        <w:t> </w:t>
      </w:r>
      <w:r>
        <w:rPr>
          <w:sz w:val="24"/>
        </w:rPr>
        <w:t>(Dz.</w:t>
      </w:r>
      <w:r>
        <w:rPr>
          <w:spacing w:val="-12"/>
          <w:sz w:val="24"/>
        </w:rPr>
        <w:t> </w:t>
      </w:r>
      <w:r>
        <w:rPr>
          <w:sz w:val="24"/>
        </w:rPr>
        <w:t>U.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2019</w:t>
      </w:r>
      <w:r>
        <w:rPr>
          <w:spacing w:val="-11"/>
          <w:sz w:val="24"/>
        </w:rPr>
        <w:t> </w:t>
      </w:r>
      <w:r>
        <w:rPr>
          <w:sz w:val="24"/>
        </w:rPr>
        <w:t>r.</w:t>
      </w:r>
      <w:r>
        <w:rPr>
          <w:spacing w:val="-12"/>
          <w:sz w:val="24"/>
        </w:rPr>
        <w:t> </w:t>
      </w:r>
      <w:r>
        <w:rPr>
          <w:sz w:val="24"/>
        </w:rPr>
        <w:t>poz.</w:t>
      </w:r>
      <w:r>
        <w:rPr>
          <w:spacing w:val="-4"/>
          <w:sz w:val="24"/>
        </w:rPr>
        <w:t> </w:t>
      </w:r>
      <w:r>
        <w:rPr>
          <w:sz w:val="24"/>
        </w:rPr>
        <w:t>2019, z późn.</w:t>
      </w:r>
      <w:r>
        <w:rPr>
          <w:spacing w:val="-1"/>
          <w:sz w:val="24"/>
        </w:rPr>
        <w:t> </w:t>
      </w:r>
      <w:r>
        <w:rPr>
          <w:sz w:val="24"/>
        </w:rPr>
        <w:t>zm.).</w:t>
      </w:r>
    </w:p>
    <w:p>
      <w:pPr>
        <w:pStyle w:val="BodyText"/>
        <w:ind w:left="683" w:right="0"/>
      </w:pPr>
      <w:r>
        <w:rPr/>
        <w:t>Oznaczenie momentu stosowania przepisów zarządzenia w sposób wskazany w</w:t>
      </w:r>
    </w:p>
    <w:p>
      <w:pPr>
        <w:pStyle w:val="BodyText"/>
        <w:spacing w:line="360" w:lineRule="auto" w:before="138"/>
        <w:ind w:left="116"/>
      </w:pPr>
      <w:r>
        <w:rPr/>
        <w:t>§ 4 zarządzenia, wynika z konieczności zapewnienia ciągłości stosowania przepisów w przedmiotowym zakresie, zgodnie z ww. obwieszczeniem Ministra Zdrowia oraz z terminów obowiązywania decyzji administracyjnych Ministra Zdrowia w sprawie objęcie refundacją i określenia ceny urzędowej leków zawartych w niniejszym zarządzeniu.</w:t>
      </w:r>
    </w:p>
    <w:p>
      <w:pPr>
        <w:pStyle w:val="BodyText"/>
        <w:spacing w:line="360" w:lineRule="auto"/>
        <w:ind w:left="116" w:right="154" w:firstLine="567"/>
      </w:pPr>
      <w:r>
        <w:rPr/>
        <w:t>Zarządzenie stosuje się do świadczeń udzielanych od dnia 1 stycznia 2021 r.,   z</w:t>
      </w:r>
      <w:r>
        <w:rPr>
          <w:spacing w:val="-4"/>
        </w:rPr>
        <w:t> </w:t>
      </w:r>
      <w:r>
        <w:rPr/>
        <w:t>wyjątkiem</w:t>
      </w:r>
      <w:r>
        <w:rPr>
          <w:spacing w:val="-12"/>
        </w:rPr>
        <w:t> </w:t>
      </w:r>
      <w:r>
        <w:rPr/>
        <w:t>zmian</w:t>
      </w:r>
      <w:r>
        <w:rPr>
          <w:spacing w:val="-12"/>
        </w:rPr>
        <w:t> </w:t>
      </w:r>
      <w:r>
        <w:rPr/>
        <w:t>dotyczących</w:t>
      </w:r>
      <w:r>
        <w:rPr>
          <w:spacing w:val="-12"/>
        </w:rPr>
        <w:t> </w:t>
      </w:r>
      <w:r>
        <w:rPr/>
        <w:t>załącznika</w:t>
      </w:r>
      <w:r>
        <w:rPr>
          <w:spacing w:val="-12"/>
        </w:rPr>
        <w:t> </w:t>
      </w:r>
      <w:r>
        <w:rPr/>
        <w:t>nr</w:t>
      </w:r>
      <w:r>
        <w:rPr>
          <w:spacing w:val="-12"/>
        </w:rPr>
        <w:t> </w:t>
      </w:r>
      <w:r>
        <w:rPr/>
        <w:t>7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zarządzenia,</w:t>
      </w:r>
      <w:r>
        <w:rPr>
          <w:spacing w:val="-12"/>
        </w:rPr>
        <w:t> </w:t>
      </w:r>
      <w:r>
        <w:rPr/>
        <w:t>określającego</w:t>
      </w:r>
      <w:r>
        <w:rPr>
          <w:spacing w:val="-12"/>
        </w:rPr>
        <w:t> </w:t>
      </w:r>
      <w:r>
        <w:rPr/>
        <w:t>katalog współczynników korygujących stosowanych w chemioterapii w</w:t>
      </w:r>
      <w:r>
        <w:rPr>
          <w:spacing w:val="-4"/>
        </w:rPr>
        <w:t> </w:t>
      </w:r>
      <w:r>
        <w:rPr/>
        <w:t>zakresie:</w:t>
      </w:r>
    </w:p>
    <w:p>
      <w:pPr>
        <w:pStyle w:val="ListParagraph"/>
        <w:numPr>
          <w:ilvl w:val="0"/>
          <w:numId w:val="2"/>
        </w:numPr>
        <w:tabs>
          <w:tab w:pos="968" w:val="left" w:leader="none"/>
        </w:tabs>
        <w:spacing w:line="360" w:lineRule="auto" w:before="0" w:after="0"/>
        <w:ind w:left="968" w:right="155" w:hanging="284"/>
        <w:jc w:val="both"/>
        <w:rPr>
          <w:sz w:val="24"/>
        </w:rPr>
      </w:pPr>
      <w:r>
        <w:rPr>
          <w:sz w:val="24"/>
        </w:rPr>
        <w:t>zmiany wartości progu kosztowego uprawniającego do zastosowania współczynnika korygującego dla substancji czynnej 5.08.10.0000082 anagrelidum z 7,4858 na 5,9059 zł/mg. Zmiana ta będzie stosowana dla świadczeń udzielanych od dnia 1 marca 2021</w:t>
      </w:r>
      <w:r>
        <w:rPr>
          <w:spacing w:val="-4"/>
          <w:sz w:val="24"/>
        </w:rPr>
        <w:t> </w:t>
      </w:r>
      <w:r>
        <w:rPr>
          <w:sz w:val="24"/>
        </w:rPr>
        <w:t>r.,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040" w:bottom="280" w:left="1300" w:right="1260"/>
        </w:sectPr>
      </w:pPr>
    </w:p>
    <w:p>
      <w:pPr>
        <w:pStyle w:val="ListParagraph"/>
        <w:numPr>
          <w:ilvl w:val="0"/>
          <w:numId w:val="2"/>
        </w:numPr>
        <w:tabs>
          <w:tab w:pos="968" w:val="left" w:leader="none"/>
        </w:tabs>
        <w:spacing w:line="360" w:lineRule="auto" w:before="76" w:after="0"/>
        <w:ind w:left="968" w:right="155" w:hanging="284"/>
        <w:jc w:val="both"/>
        <w:rPr>
          <w:sz w:val="24"/>
        </w:rPr>
      </w:pPr>
      <w:r>
        <w:rPr>
          <w:sz w:val="24"/>
        </w:rPr>
        <w:t>dodania współczynnika korygującego 1,1, dla świadczeń przy zastosowaniu substancji czynnej erlotinibum (kod 5.08.10.0000093) oraz gefitynibum (kod 5.08.10.0000094), z ustaleniem progu kosztowego dla erlotinibum na poziomie</w:t>
      </w:r>
      <w:r>
        <w:rPr>
          <w:spacing w:val="-18"/>
          <w:sz w:val="24"/>
        </w:rPr>
        <w:t> </w:t>
      </w:r>
      <w:r>
        <w:rPr>
          <w:sz w:val="24"/>
        </w:rPr>
        <w:t>0,2268</w:t>
      </w:r>
      <w:r>
        <w:rPr>
          <w:spacing w:val="-17"/>
          <w:sz w:val="24"/>
        </w:rPr>
        <w:t> </w:t>
      </w:r>
      <w:r>
        <w:rPr>
          <w:sz w:val="24"/>
        </w:rPr>
        <w:t>zł/mg</w:t>
      </w:r>
      <w:r>
        <w:rPr>
          <w:spacing w:val="-17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dla</w:t>
      </w:r>
      <w:r>
        <w:rPr>
          <w:spacing w:val="-17"/>
          <w:sz w:val="24"/>
        </w:rPr>
        <w:t> </w:t>
      </w:r>
      <w:r>
        <w:rPr>
          <w:sz w:val="24"/>
        </w:rPr>
        <w:t>gefitynibum</w:t>
      </w:r>
      <w:r>
        <w:rPr>
          <w:spacing w:val="-18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poziomie</w:t>
      </w:r>
      <w:r>
        <w:rPr>
          <w:spacing w:val="-17"/>
          <w:sz w:val="24"/>
        </w:rPr>
        <w:t> </w:t>
      </w:r>
      <w:r>
        <w:rPr>
          <w:sz w:val="24"/>
        </w:rPr>
        <w:t>0,0881</w:t>
      </w:r>
      <w:r>
        <w:rPr>
          <w:spacing w:val="-17"/>
          <w:sz w:val="24"/>
        </w:rPr>
        <w:t> </w:t>
      </w:r>
      <w:r>
        <w:rPr>
          <w:sz w:val="24"/>
        </w:rPr>
        <w:t>zł/mg.</w:t>
      </w:r>
      <w:r>
        <w:rPr>
          <w:spacing w:val="-17"/>
          <w:sz w:val="24"/>
        </w:rPr>
        <w:t> </w:t>
      </w:r>
      <w:r>
        <w:rPr>
          <w:sz w:val="24"/>
        </w:rPr>
        <w:t>Zmiana ta będzie stosowana dla świadczeń udzielanych od dnia 1 marca 2021</w:t>
      </w:r>
      <w:r>
        <w:rPr>
          <w:spacing w:val="-17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0"/>
          <w:numId w:val="2"/>
        </w:numPr>
        <w:tabs>
          <w:tab w:pos="968" w:val="left" w:leader="none"/>
        </w:tabs>
        <w:spacing w:line="360" w:lineRule="auto" w:before="0" w:after="0"/>
        <w:ind w:left="968" w:right="155" w:hanging="284"/>
        <w:jc w:val="both"/>
        <w:rPr>
          <w:sz w:val="24"/>
        </w:rPr>
      </w:pPr>
      <w:r>
        <w:rPr>
          <w:sz w:val="24"/>
        </w:rPr>
        <w:t>dodania współczynnika korygującego 1,2, dla świadczeń przy zastosowaniu substancji czynnej fulvestrantum (kod 5.08.10.0000029), z ustaleniem progu kosztowego na poziomie 2,6916 zł/mg. Zmiana ta będzie stosowana dla świadczeń udzielanych od dnia 1 marca 2021</w:t>
      </w:r>
      <w:r>
        <w:rPr>
          <w:spacing w:val="-4"/>
          <w:sz w:val="24"/>
        </w:rPr>
        <w:t> </w:t>
      </w:r>
      <w:r>
        <w:rPr>
          <w:sz w:val="24"/>
        </w:rPr>
        <w:t>r.</w:t>
      </w:r>
    </w:p>
    <w:p>
      <w:pPr>
        <w:pStyle w:val="BodyText"/>
        <w:spacing w:line="360" w:lineRule="auto"/>
        <w:ind w:left="683" w:right="156"/>
      </w:pPr>
      <w:r>
        <w:rPr/>
        <w:t>Zarządzenie wchodzi w życie z dniem następującym po dniu podpisania. Zgodnie</w:t>
      </w:r>
      <w:r>
        <w:rPr>
          <w:spacing w:val="-17"/>
        </w:rPr>
        <w:t> </w:t>
      </w:r>
      <w:r>
        <w:rPr/>
        <w:t>z</w:t>
      </w:r>
      <w:r>
        <w:rPr>
          <w:spacing w:val="-17"/>
        </w:rPr>
        <w:t> </w:t>
      </w:r>
      <w:r>
        <w:rPr/>
        <w:t>art.</w:t>
      </w:r>
      <w:r>
        <w:rPr>
          <w:spacing w:val="-18"/>
        </w:rPr>
        <w:t> </w:t>
      </w:r>
      <w:r>
        <w:rPr/>
        <w:t>146</w:t>
      </w:r>
      <w:r>
        <w:rPr>
          <w:spacing w:val="-17"/>
        </w:rPr>
        <w:t> </w:t>
      </w:r>
      <w:r>
        <w:rPr/>
        <w:t>ust.</w:t>
      </w:r>
      <w:r>
        <w:rPr>
          <w:spacing w:val="-18"/>
        </w:rPr>
        <w:t> </w:t>
      </w:r>
      <w:r>
        <w:rPr/>
        <w:t>4</w:t>
      </w:r>
      <w:r>
        <w:rPr>
          <w:spacing w:val="-17"/>
        </w:rPr>
        <w:t> </w:t>
      </w:r>
      <w:r>
        <w:rPr/>
        <w:t>ustawy</w:t>
      </w:r>
      <w:r>
        <w:rPr>
          <w:spacing w:val="-18"/>
        </w:rPr>
        <w:t> </w:t>
      </w:r>
      <w:r>
        <w:rPr/>
        <w:t>o</w:t>
      </w:r>
      <w:r>
        <w:rPr>
          <w:spacing w:val="-17"/>
        </w:rPr>
        <w:t> </w:t>
      </w:r>
      <w:r>
        <w:rPr/>
        <w:t>świadczeniach,</w:t>
      </w:r>
      <w:r>
        <w:rPr>
          <w:spacing w:val="-18"/>
        </w:rPr>
        <w:t> </w:t>
      </w:r>
      <w:r>
        <w:rPr/>
        <w:t>Prezes</w:t>
      </w:r>
      <w:r>
        <w:rPr>
          <w:spacing w:val="-16"/>
        </w:rPr>
        <w:t> </w:t>
      </w:r>
      <w:r>
        <w:rPr/>
        <w:t>Narodowego</w:t>
      </w:r>
      <w:r>
        <w:rPr>
          <w:spacing w:val="-17"/>
        </w:rPr>
        <w:t> </w:t>
      </w:r>
      <w:r>
        <w:rPr/>
        <w:t>Funduszu</w:t>
      </w:r>
    </w:p>
    <w:p>
      <w:pPr>
        <w:pStyle w:val="BodyText"/>
        <w:spacing w:line="360" w:lineRule="auto"/>
        <w:ind w:left="116"/>
      </w:pPr>
      <w:r>
        <w:rPr/>
        <w:t>Zdrowia przed określeniem przedmiotu postępowania w sprawie zawarcia umowy o udzielanie świadczeń opieki zdrowotnej zasięgnął opinii właściwych konsultantów krajowych, a także, zgodnie z przepisami wydanymi na podstawie art. 137 ustawy o świadczeniach, zasięgnął opinii Naczelnej Rady Lekarskiej, Naczelnej Rady Pielęgniarek i Położnych oraz reprezentatywnych organizacji świadczeniodawców.</w:t>
      </w:r>
    </w:p>
    <w:p>
      <w:pPr>
        <w:pStyle w:val="BodyText"/>
        <w:spacing w:line="360" w:lineRule="auto"/>
        <w:ind w:left="117" w:right="154" w:firstLine="708"/>
      </w:pPr>
      <w:r>
        <w:rPr/>
        <w:t>W</w:t>
      </w:r>
      <w:r>
        <w:rPr>
          <w:spacing w:val="-19"/>
        </w:rPr>
        <w:t> </w:t>
      </w:r>
      <w:r>
        <w:rPr/>
        <w:t>dniach</w:t>
      </w:r>
      <w:r>
        <w:rPr>
          <w:spacing w:val="-19"/>
        </w:rPr>
        <w:t> </w:t>
      </w:r>
      <w:r>
        <w:rPr/>
        <w:t>od</w:t>
      </w:r>
      <w:r>
        <w:rPr>
          <w:spacing w:val="-18"/>
        </w:rPr>
        <w:t> </w:t>
      </w:r>
      <w:r>
        <w:rPr/>
        <w:t>20</w:t>
      </w:r>
      <w:r>
        <w:rPr>
          <w:spacing w:val="-19"/>
        </w:rPr>
        <w:t> </w:t>
      </w:r>
      <w:r>
        <w:rPr/>
        <w:t>stycznia</w:t>
      </w:r>
      <w:r>
        <w:rPr>
          <w:spacing w:val="-19"/>
        </w:rPr>
        <w:t> </w:t>
      </w:r>
      <w:r>
        <w:rPr/>
        <w:t>2021</w:t>
      </w:r>
      <w:r>
        <w:rPr>
          <w:spacing w:val="-18"/>
        </w:rPr>
        <w:t> </w:t>
      </w:r>
      <w:r>
        <w:rPr/>
        <w:t>r.</w:t>
      </w:r>
      <w:r>
        <w:rPr>
          <w:spacing w:val="-19"/>
        </w:rPr>
        <w:t> </w:t>
      </w:r>
      <w:r>
        <w:rPr/>
        <w:t>do</w:t>
      </w:r>
      <w:r>
        <w:rPr>
          <w:spacing w:val="-18"/>
        </w:rPr>
        <w:t> </w:t>
      </w:r>
      <w:r>
        <w:rPr/>
        <w:t>3</w:t>
      </w:r>
      <w:r>
        <w:rPr>
          <w:spacing w:val="-19"/>
        </w:rPr>
        <w:t> </w:t>
      </w:r>
      <w:r>
        <w:rPr/>
        <w:t>lutego</w:t>
      </w:r>
      <w:r>
        <w:rPr>
          <w:spacing w:val="-19"/>
        </w:rPr>
        <w:t> </w:t>
      </w:r>
      <w:r>
        <w:rPr/>
        <w:t>2021</w:t>
      </w:r>
      <w:r>
        <w:rPr>
          <w:spacing w:val="-18"/>
        </w:rPr>
        <w:t> </w:t>
      </w:r>
      <w:r>
        <w:rPr/>
        <w:t>r.</w:t>
      </w:r>
      <w:r>
        <w:rPr>
          <w:spacing w:val="-19"/>
        </w:rPr>
        <w:t> </w:t>
      </w:r>
      <w:r>
        <w:rPr/>
        <w:t>trwały</w:t>
      </w:r>
      <w:r>
        <w:rPr>
          <w:spacing w:val="-18"/>
        </w:rPr>
        <w:t> </w:t>
      </w:r>
      <w:r>
        <w:rPr/>
        <w:t>konsultacje</w:t>
      </w:r>
      <w:r>
        <w:rPr>
          <w:spacing w:val="-18"/>
        </w:rPr>
        <w:t> </w:t>
      </w:r>
      <w:r>
        <w:rPr/>
        <w:t>społeczne projektu zarządzenia Prezesa Narodowego Funduszu Zdrowia zmieniającego zarządzenie w sprawie określenia warunków zawierania i realizacji umów w rodzaju leczenie szpitalne w zakresie</w:t>
      </w:r>
      <w:r>
        <w:rPr>
          <w:spacing w:val="-1"/>
        </w:rPr>
        <w:t> </w:t>
      </w:r>
      <w:r>
        <w:rPr/>
        <w:t>chemioterapia.</w:t>
      </w:r>
    </w:p>
    <w:p>
      <w:pPr>
        <w:pStyle w:val="BodyText"/>
        <w:spacing w:line="360" w:lineRule="auto"/>
        <w:ind w:left="117" w:firstLine="708"/>
      </w:pPr>
      <w:r>
        <w:rPr/>
        <w:t>W</w:t>
      </w:r>
      <w:r>
        <w:rPr>
          <w:spacing w:val="-14"/>
        </w:rPr>
        <w:t> </w:t>
      </w:r>
      <w:r>
        <w:rPr/>
        <w:t>trakcie</w:t>
      </w:r>
      <w:r>
        <w:rPr>
          <w:spacing w:val="-13"/>
        </w:rPr>
        <w:t> </w:t>
      </w:r>
      <w:r>
        <w:rPr/>
        <w:t>konsultacji</w:t>
      </w:r>
      <w:r>
        <w:rPr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projektu</w:t>
      </w:r>
      <w:r>
        <w:rPr>
          <w:spacing w:val="-13"/>
        </w:rPr>
        <w:t> </w:t>
      </w:r>
      <w:r>
        <w:rPr/>
        <w:t>zarządzenia</w:t>
      </w:r>
      <w:r>
        <w:rPr>
          <w:spacing w:val="-14"/>
        </w:rPr>
        <w:t> </w:t>
      </w:r>
      <w:r>
        <w:rPr/>
        <w:t>odniosło</w:t>
      </w:r>
      <w:r>
        <w:rPr>
          <w:spacing w:val="-14"/>
        </w:rPr>
        <w:t> </w:t>
      </w:r>
      <w:r>
        <w:rPr/>
        <w:t>się</w:t>
      </w:r>
      <w:r>
        <w:rPr>
          <w:spacing w:val="-14"/>
        </w:rPr>
        <w:t> </w:t>
      </w:r>
      <w:r>
        <w:rPr/>
        <w:t>11</w:t>
      </w:r>
      <w:r>
        <w:rPr>
          <w:spacing w:val="-13"/>
        </w:rPr>
        <w:t> </w:t>
      </w:r>
      <w:r>
        <w:rPr/>
        <w:t>podmiotów</w:t>
      </w:r>
      <w:r>
        <w:rPr>
          <w:spacing w:val="-14"/>
        </w:rPr>
        <w:t> </w:t>
      </w:r>
      <w:r>
        <w:rPr/>
        <w:t>(w</w:t>
      </w:r>
      <w:r>
        <w:rPr>
          <w:spacing w:val="-3"/>
        </w:rPr>
        <w:t> </w:t>
      </w:r>
      <w:r>
        <w:rPr/>
        <w:t>tym 3 oddziały wojewódzkie NFZ), z czego 7 nie zgłosiło</w:t>
      </w:r>
      <w:r>
        <w:rPr>
          <w:spacing w:val="-6"/>
        </w:rPr>
        <w:t> </w:t>
      </w:r>
      <w:r>
        <w:rPr/>
        <w:t>uwag.</w:t>
      </w:r>
    </w:p>
    <w:p>
      <w:pPr>
        <w:pStyle w:val="BodyText"/>
        <w:spacing w:line="360" w:lineRule="auto"/>
        <w:ind w:left="117" w:firstLine="708"/>
      </w:pPr>
      <w:r>
        <w:rPr/>
        <w:t>Łącznie  otrzymano  21  stanowisk  do  przedmiotowego  projektu,  w  tym    14 zawierających uwagi oraz 7 informujących o ich braku. Z przesłanych 14 uwag,    6 uznano za zasadne, 3 oceniono jako niezasadne, 4 wymagają dalszej analizy,       a 1 nie dotyczyła konsultowanego</w:t>
      </w:r>
      <w:r>
        <w:rPr>
          <w:spacing w:val="-3"/>
        </w:rPr>
        <w:t> </w:t>
      </w:r>
      <w:r>
        <w:rPr/>
        <w:t>projektu.</w:t>
      </w:r>
    </w:p>
    <w:p>
      <w:pPr>
        <w:pStyle w:val="BodyText"/>
        <w:ind w:left="683" w:right="0"/>
      </w:pPr>
      <w:r>
        <w:rPr/>
        <w:t>Najważniejsze uwzględnione</w:t>
      </w:r>
      <w:r>
        <w:rPr>
          <w:spacing w:val="-31"/>
        </w:rPr>
        <w:t> </w:t>
      </w:r>
      <w:r>
        <w:rPr/>
        <w:t>dotyczą:</w:t>
      </w:r>
    </w:p>
    <w:p>
      <w:pPr>
        <w:pStyle w:val="ListParagraph"/>
        <w:numPr>
          <w:ilvl w:val="0"/>
          <w:numId w:val="3"/>
        </w:numPr>
        <w:tabs>
          <w:tab w:pos="1044" w:val="left" w:leader="none"/>
        </w:tabs>
        <w:spacing w:line="360" w:lineRule="auto" w:before="138" w:after="0"/>
        <w:ind w:left="1043" w:right="155" w:hanging="360"/>
        <w:jc w:val="both"/>
        <w:rPr>
          <w:sz w:val="24"/>
        </w:rPr>
      </w:pPr>
      <w:r>
        <w:rPr>
          <w:sz w:val="24"/>
        </w:rPr>
        <w:t>załącznika 1t określającego „Katalog refundowanych substancji czynnych”, w części B, tj. substancji czynnych zawartych w lekach czasowo niedostępnych w obrocie na terytorium RP i polegają na wykreśleniu świadczeń o kodach: 5.08.05.0000196- lipegfilgrastimum - inj. oraz 5.08.05.0000197- rasburicasum - inj., w związku z upłynięciem terminu obowiązywania, na podstawie uwag zgłoszonych przez Mazowiecki Oddział Wojewódzki NFZ. Wskazane substancje czynne mogły być rozliczane</w:t>
      </w:r>
      <w:r>
        <w:rPr>
          <w:spacing w:val="65"/>
          <w:sz w:val="24"/>
        </w:rPr>
        <w:t> </w:t>
      </w:r>
      <w:r>
        <w:rPr>
          <w:sz w:val="24"/>
        </w:rPr>
        <w:t>przez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040" w:bottom="280" w:left="1300" w:right="1260"/>
        </w:sectPr>
      </w:pPr>
    </w:p>
    <w:p>
      <w:pPr>
        <w:pStyle w:val="BodyText"/>
        <w:spacing w:line="360" w:lineRule="auto" w:before="76"/>
        <w:ind w:left="1043"/>
      </w:pPr>
      <w:r>
        <w:rPr/>
        <w:t>określony czas w 2020 r. (maksymalnie, odpowiednio do 31 maja i 31 lipca 2020 r.);</w:t>
      </w:r>
    </w:p>
    <w:p>
      <w:pPr>
        <w:pStyle w:val="ListParagraph"/>
        <w:numPr>
          <w:ilvl w:val="0"/>
          <w:numId w:val="3"/>
        </w:numPr>
        <w:tabs>
          <w:tab w:pos="1044" w:val="left" w:leader="none"/>
        </w:tabs>
        <w:spacing w:line="360" w:lineRule="auto" w:before="0" w:after="0"/>
        <w:ind w:left="1043" w:right="155" w:hanging="360"/>
        <w:jc w:val="both"/>
        <w:rPr>
          <w:sz w:val="24"/>
        </w:rPr>
      </w:pPr>
      <w:r>
        <w:rPr>
          <w:sz w:val="24"/>
        </w:rPr>
        <w:t>załącznika nr 7 do zarządzenia, określającego „Katalog współczynników korygujących stosowanych w chemioterapii” i polegają</w:t>
      </w:r>
      <w:r>
        <w:rPr>
          <w:spacing w:val="-3"/>
          <w:sz w:val="24"/>
        </w:rPr>
        <w:t> </w:t>
      </w:r>
      <w:r>
        <w:rPr>
          <w:sz w:val="24"/>
        </w:rPr>
        <w:t>na:</w:t>
      </w:r>
    </w:p>
    <w:p>
      <w:pPr>
        <w:pStyle w:val="ListParagraph"/>
        <w:numPr>
          <w:ilvl w:val="1"/>
          <w:numId w:val="3"/>
        </w:numPr>
        <w:tabs>
          <w:tab w:pos="1314" w:val="left" w:leader="none"/>
        </w:tabs>
        <w:spacing w:line="360" w:lineRule="auto" w:before="0" w:after="0"/>
        <w:ind w:left="1393" w:right="154" w:hanging="349"/>
        <w:jc w:val="both"/>
        <w:rPr>
          <w:sz w:val="24"/>
        </w:rPr>
      </w:pPr>
      <w:r>
        <w:rPr>
          <w:sz w:val="24"/>
        </w:rPr>
        <w:t>wykreśleniu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katalogu</w:t>
      </w:r>
      <w:r>
        <w:rPr>
          <w:spacing w:val="-14"/>
          <w:sz w:val="24"/>
        </w:rPr>
        <w:t> </w:t>
      </w:r>
      <w:r>
        <w:rPr>
          <w:sz w:val="24"/>
        </w:rPr>
        <w:t>współczynników</w:t>
      </w:r>
      <w:r>
        <w:rPr>
          <w:spacing w:val="-14"/>
          <w:sz w:val="24"/>
        </w:rPr>
        <w:t> </w:t>
      </w:r>
      <w:r>
        <w:rPr>
          <w:sz w:val="24"/>
        </w:rPr>
        <w:t>korygujących,</w:t>
      </w:r>
      <w:r>
        <w:rPr>
          <w:spacing w:val="-14"/>
          <w:sz w:val="24"/>
        </w:rPr>
        <w:t> </w:t>
      </w:r>
      <w:r>
        <w:rPr>
          <w:sz w:val="24"/>
        </w:rPr>
        <w:t>substancji</w:t>
      </w:r>
      <w:r>
        <w:rPr>
          <w:spacing w:val="-14"/>
          <w:sz w:val="24"/>
        </w:rPr>
        <w:t> </w:t>
      </w:r>
      <w:r>
        <w:rPr>
          <w:sz w:val="24"/>
        </w:rPr>
        <w:t>czynnych z</w:t>
      </w:r>
      <w:r>
        <w:rPr>
          <w:spacing w:val="-14"/>
          <w:sz w:val="24"/>
        </w:rPr>
        <w:t> </w:t>
      </w:r>
      <w:r>
        <w:rPr>
          <w:sz w:val="24"/>
        </w:rPr>
        <w:t>katalogu</w:t>
      </w:r>
      <w:r>
        <w:rPr>
          <w:spacing w:val="-14"/>
          <w:sz w:val="24"/>
        </w:rPr>
        <w:t> </w:t>
      </w:r>
      <w:r>
        <w:rPr>
          <w:sz w:val="24"/>
        </w:rPr>
        <w:t>1n</w:t>
      </w:r>
      <w:r>
        <w:rPr>
          <w:spacing w:val="-14"/>
          <w:sz w:val="24"/>
        </w:rPr>
        <w:t> </w:t>
      </w:r>
      <w:r>
        <w:rPr>
          <w:sz w:val="24"/>
        </w:rPr>
        <w:t>cz.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dla</w:t>
      </w:r>
      <w:r>
        <w:rPr>
          <w:spacing w:val="-14"/>
          <w:sz w:val="24"/>
        </w:rPr>
        <w:t> </w:t>
      </w:r>
      <w:r>
        <w:rPr>
          <w:sz w:val="24"/>
        </w:rPr>
        <w:t>kodu</w:t>
      </w:r>
      <w:r>
        <w:rPr>
          <w:spacing w:val="-14"/>
          <w:sz w:val="24"/>
        </w:rPr>
        <w:t> </w:t>
      </w:r>
      <w:r>
        <w:rPr>
          <w:sz w:val="24"/>
        </w:rPr>
        <w:t>świadczenia</w:t>
      </w:r>
      <w:r>
        <w:rPr>
          <w:spacing w:val="-13"/>
          <w:sz w:val="24"/>
        </w:rPr>
        <w:t> </w:t>
      </w:r>
      <w:r>
        <w:rPr>
          <w:sz w:val="24"/>
        </w:rPr>
        <w:t>5.08.05.0000176</w:t>
      </w:r>
      <w:r>
        <w:rPr>
          <w:spacing w:val="-13"/>
          <w:sz w:val="24"/>
        </w:rPr>
        <w:t> </w:t>
      </w:r>
      <w:r>
        <w:rPr>
          <w:sz w:val="24"/>
        </w:rPr>
        <w:t>-</w:t>
      </w:r>
      <w:r>
        <w:rPr>
          <w:spacing w:val="-14"/>
          <w:sz w:val="24"/>
        </w:rPr>
        <w:t> </w:t>
      </w:r>
      <w:r>
        <w:rPr>
          <w:sz w:val="24"/>
        </w:rPr>
        <w:t>hospitalizacja jednego dnia w pozostałych przypadkach i pozostawienie wyłącznie Filgrastimum z katalogu 1n cz. B, na podstawie uwag zgłoszonych przez Pomorski i Lubelski Oddział Wojewódzki NFZ. Zmiana ta ma charakter porządkujący, z uwagi na brak możliwości rozliczenia podania leków zawartych w części A katalogu leków w ramach „hospitalizacji jednego dnia w pozostałych przypadkach” i będzie stosowana dla świadczeń udzielanych od dnia 1 stycznia 2021</w:t>
      </w:r>
      <w:r>
        <w:rPr>
          <w:spacing w:val="-2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1"/>
          <w:numId w:val="3"/>
        </w:numPr>
        <w:tabs>
          <w:tab w:pos="1333" w:val="left" w:leader="none"/>
        </w:tabs>
        <w:spacing w:line="360" w:lineRule="auto" w:before="0" w:after="0"/>
        <w:ind w:left="1393" w:right="155" w:hanging="349"/>
        <w:jc w:val="both"/>
        <w:rPr>
          <w:sz w:val="24"/>
        </w:rPr>
      </w:pPr>
      <w:r>
        <w:rPr>
          <w:sz w:val="24"/>
        </w:rPr>
        <w:t>dodanie współczynników korygujących dla substancji czynnej fulwestrant, na zasadach  analogicznych  jak  dla  gefitynibu  i  erlotynibu,  z  tym  że z wartością 1,2, na podstawie uwag zgłoszonych przez Mazowiecki Oddział   Wojewódzki   NFZ.   Próg   kosztowy    dla    fulvestrantum  (kod 5.08.10.0000029) został ustalony na poziomie 2,6916 zł/mg, biorąc pod uwagę analizę średnich cen leku w miesiącu listopadzie 2020 roku. Zmiana ta będzie stosowana dla świadczeń udzielanych od dnia 1 marca 2021</w:t>
      </w:r>
      <w:r>
        <w:rPr>
          <w:spacing w:val="-1"/>
          <w:sz w:val="24"/>
        </w:rPr>
        <w:t> </w:t>
      </w:r>
      <w:r>
        <w:rPr>
          <w:sz w:val="24"/>
        </w:rPr>
        <w:t>r.</w:t>
      </w:r>
    </w:p>
    <w:p>
      <w:pPr>
        <w:pStyle w:val="BodyText"/>
        <w:ind w:left="542" w:right="0"/>
      </w:pPr>
      <w:r>
        <w:rPr/>
        <w:t>Pozostałe zgłoszone i uwzględnione uwagi mają charakter porządkujący.</w:t>
      </w:r>
    </w:p>
    <w:sectPr>
      <w:pgSz w:w="11910" w:h="16840"/>
      <w:pgMar w:top="1040" w:bottom="280" w:left="13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entury Gothic">
    <w:altName w:val="Century Gothic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1044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393" w:hanging="27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82" w:hanging="27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65" w:hanging="27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48" w:hanging="27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31" w:hanging="27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14" w:hanging="27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97" w:hanging="27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80" w:hanging="27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968" w:hanging="284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98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37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75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14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53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1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3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68" w:hanging="284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837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535" w:hanging="709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54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515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491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67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43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18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394" w:hanging="709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836" w:right="155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3869" w:right="3907"/>
      <w:jc w:val="center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836" w:right="155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65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dcterms:created xsi:type="dcterms:W3CDTF">2021-02-10T17:52:20Z</dcterms:created>
  <dcterms:modified xsi:type="dcterms:W3CDTF">2021-02-10T17:52:20Z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2021-02-10T00:00:00Z</vt:filetime>
  </property>
</Properties>
</file>