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78" w:rsidRDefault="00FC7778" w:rsidP="00E232F7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:rsidR="00974AE3" w:rsidRDefault="00FC7778" w:rsidP="003B6FA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zarządzenie zmieniające zarządzenie Prezesa Narodowego Funduszu Zdrowia w sprawie określenia warunków zawierania i realizacji umów o</w:t>
      </w:r>
      <w:r w:rsidR="00C5406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udzielanie świadczeń opieki zdrowotnej w rodzaju: leczenie stomatologiczne, stanowi wykonanie upoważnienia ustawowego zawartego w art. 146 ust. 1 ustawy z</w:t>
      </w:r>
      <w:r w:rsidR="00C5406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dnia 27 sierpnia 2004 r. o świadczeniach opieki zdrowotnej finansowanych ze środków publicznych (Dz. U. 2021 r. poz. 1285, z późn</w:t>
      </w:r>
      <w:r w:rsidR="000757F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zm.).</w:t>
      </w:r>
    </w:p>
    <w:p w:rsidR="00974AE3" w:rsidRDefault="003B6FAE" w:rsidP="003B6FA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Zmiany</w:t>
      </w:r>
      <w:r w:rsidR="001D4227">
        <w:rPr>
          <w:rFonts w:ascii="Arial" w:hAnsi="Arial" w:cs="Arial"/>
          <w:bCs/>
          <w:sz w:val="24"/>
          <w:szCs w:val="24"/>
        </w:rPr>
        <w:t xml:space="preserve"> w załączni</w:t>
      </w:r>
      <w:r>
        <w:rPr>
          <w:rFonts w:ascii="Arial" w:hAnsi="Arial" w:cs="Arial"/>
          <w:bCs/>
          <w:sz w:val="24"/>
          <w:szCs w:val="24"/>
        </w:rPr>
        <w:t>ku nr 2</w:t>
      </w:r>
      <w:r w:rsidR="001D4227">
        <w:rPr>
          <w:rFonts w:ascii="Arial" w:hAnsi="Arial" w:cs="Arial"/>
          <w:bCs/>
          <w:sz w:val="24"/>
          <w:szCs w:val="24"/>
        </w:rPr>
        <w:t xml:space="preserve"> d</w:t>
      </w:r>
      <w:r>
        <w:rPr>
          <w:rFonts w:ascii="Arial" w:hAnsi="Arial" w:cs="Arial"/>
          <w:bCs/>
          <w:sz w:val="24"/>
          <w:szCs w:val="24"/>
        </w:rPr>
        <w:t>o zarządzenia (określenie nowego wzoru umowy) polegają</w:t>
      </w:r>
      <w:r w:rsidR="001D4227">
        <w:rPr>
          <w:rFonts w:ascii="Arial" w:hAnsi="Arial" w:cs="Arial"/>
          <w:bCs/>
          <w:sz w:val="24"/>
          <w:szCs w:val="24"/>
        </w:rPr>
        <w:t xml:space="preserve"> na dostosowaniu § 4 - </w:t>
      </w:r>
      <w:r w:rsidR="001D4227">
        <w:rPr>
          <w:rFonts w:ascii="Arial" w:hAnsi="Arial" w:cs="Arial"/>
          <w:bCs/>
          <w:i/>
          <w:sz w:val="24"/>
          <w:szCs w:val="24"/>
        </w:rPr>
        <w:t>Warunki finansowania świadczeń</w:t>
      </w:r>
      <w:r w:rsidR="00BC65AB">
        <w:rPr>
          <w:rFonts w:ascii="Arial" w:hAnsi="Arial" w:cs="Arial"/>
          <w:bCs/>
          <w:sz w:val="24"/>
          <w:szCs w:val="24"/>
        </w:rPr>
        <w:t xml:space="preserve"> oraz § 7</w:t>
      </w:r>
      <w:r w:rsidR="0030367D">
        <w:rPr>
          <w:rFonts w:ascii="Arial" w:hAnsi="Arial" w:cs="Arial"/>
          <w:bCs/>
          <w:sz w:val="24"/>
          <w:szCs w:val="24"/>
        </w:rPr>
        <w:t xml:space="preserve"> </w:t>
      </w:r>
      <w:r w:rsidR="001D4227">
        <w:rPr>
          <w:rFonts w:ascii="Arial" w:hAnsi="Arial" w:cs="Arial"/>
          <w:bCs/>
          <w:sz w:val="24"/>
          <w:szCs w:val="24"/>
        </w:rPr>
        <w:t xml:space="preserve">- </w:t>
      </w:r>
      <w:r w:rsidR="001D4227">
        <w:rPr>
          <w:rFonts w:ascii="Arial" w:hAnsi="Arial" w:cs="Arial"/>
          <w:bCs/>
          <w:i/>
          <w:sz w:val="24"/>
          <w:szCs w:val="24"/>
        </w:rPr>
        <w:t>Kary umowne</w:t>
      </w:r>
      <w:r w:rsidR="001D4227">
        <w:rPr>
          <w:rFonts w:ascii="Arial" w:hAnsi="Arial" w:cs="Arial"/>
          <w:bCs/>
          <w:sz w:val="24"/>
          <w:szCs w:val="24"/>
        </w:rPr>
        <w:t xml:space="preserve"> do przepisów </w:t>
      </w:r>
      <w:r w:rsidR="001D4227">
        <w:rPr>
          <w:rFonts w:ascii="Arial" w:hAnsi="Arial" w:cs="Arial"/>
          <w:sz w:val="24"/>
          <w:szCs w:val="24"/>
        </w:rPr>
        <w:t xml:space="preserve">§ 16 załącznika do ww. rozporządzenia Ministra Zdrowia z dnia 8 września 2015 r. w  sprawie ogólnych warunków umów o udzielanie świadczeń opieki zdrowotnej. </w:t>
      </w:r>
    </w:p>
    <w:p w:rsidR="0030367D" w:rsidRPr="003B6FAE" w:rsidRDefault="001D4227" w:rsidP="003B6FA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wynikające ze wskazanych przepisów zostały już wprowadzone do obowiązujących umów ze świadczeniodawcami w drodze aneksów.</w:t>
      </w:r>
    </w:p>
    <w:p w:rsidR="001D4227" w:rsidRDefault="001D4227" w:rsidP="001D422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Mając na uwadze to, iż zmiany umów przyjęte niniejszym zarządzeniem mają charakter wyłącznie porządkowy, to tym samym do projektu nie ma zastosowania przepis art. 146 ust. 4 ustawy </w:t>
      </w:r>
      <w:bookmarkStart w:id="0" w:name="_GoBack"/>
      <w:bookmarkEnd w:id="0"/>
      <w:r w:rsidR="00974AE3">
        <w:rPr>
          <w:rFonts w:ascii="Arial" w:hAnsi="Arial" w:cs="Arial"/>
          <w:sz w:val="24"/>
          <w:szCs w:val="24"/>
        </w:rPr>
        <w:t>z dnia 27 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oraz § 2 ust. 3-5 załącznika do rozporządzenia Ministra Zdrowia z dnia 8 września 2015 r. w sprawie ogólnych warunków umów o udzielanie świadczeń opieki zdrowotnej</w:t>
      </w:r>
      <w:r>
        <w:rPr>
          <w:rFonts w:ascii="Arial" w:hAnsi="Arial" w:cs="Arial"/>
          <w:bCs/>
          <w:sz w:val="24"/>
          <w:szCs w:val="24"/>
        </w:rPr>
        <w:t xml:space="preserve"> zeń opieki zdrowotnej (Dz. z 2020 r. poz. 320, z późn. zm.).</w:t>
      </w:r>
    </w:p>
    <w:p w:rsidR="00B2283A" w:rsidRPr="000B6A72" w:rsidRDefault="001D4227" w:rsidP="000B6A72">
      <w:pPr>
        <w:spacing w:line="360" w:lineRule="auto"/>
        <w:ind w:firstLine="708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</w:t>
      </w:r>
      <w:r>
        <w:rPr>
          <w:rFonts w:ascii="Arial" w:hAnsi="Arial" w:cs="Arial"/>
          <w:bCs/>
          <w:i/>
          <w:sz w:val="24"/>
          <w:szCs w:val="24"/>
        </w:rPr>
        <w:t>Poprawa jakości i dostępności świadczeń opieki zdrowotnej.</w:t>
      </w:r>
    </w:p>
    <w:p w:rsidR="00FC7778" w:rsidRDefault="00FC7778" w:rsidP="00FC7778">
      <w:pPr>
        <w:rPr>
          <w:rFonts w:ascii="Arial" w:hAnsi="Arial" w:cs="Arial"/>
          <w:sz w:val="24"/>
          <w:szCs w:val="24"/>
        </w:rPr>
      </w:pPr>
    </w:p>
    <w:sectPr w:rsidR="00FC7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78"/>
    <w:rsid w:val="000757FA"/>
    <w:rsid w:val="000B6A72"/>
    <w:rsid w:val="001D4227"/>
    <w:rsid w:val="002B1D6A"/>
    <w:rsid w:val="0030367D"/>
    <w:rsid w:val="003B6FAE"/>
    <w:rsid w:val="005C51F5"/>
    <w:rsid w:val="006F22E7"/>
    <w:rsid w:val="00974AE3"/>
    <w:rsid w:val="00B2283A"/>
    <w:rsid w:val="00BC65AB"/>
    <w:rsid w:val="00C54064"/>
    <w:rsid w:val="00E232F7"/>
    <w:rsid w:val="00F33F4A"/>
    <w:rsid w:val="00F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3FDF"/>
  <w15:chartTrackingRefBased/>
  <w15:docId w15:val="{1C4FAD51-FC66-4803-9981-626D9108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77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6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A7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Maślińska-Jęczeń Katarzyna</dc:creator>
  <cp:keywords/>
  <dc:description/>
  <cp:lastModifiedBy>Kociubowska Ewa</cp:lastModifiedBy>
  <cp:revision>16</cp:revision>
  <dcterms:created xsi:type="dcterms:W3CDTF">2021-12-17T09:59:00Z</dcterms:created>
  <dcterms:modified xsi:type="dcterms:W3CDTF">2021-12-20T09:49:00Z</dcterms:modified>
</cp:coreProperties>
</file>