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18" w:rsidRPr="009669E9" w:rsidRDefault="00D26818">
      <w:pPr>
        <w:pStyle w:val="Tekstpodstawowy"/>
        <w:ind w:left="0"/>
        <w:rPr>
          <w:b/>
          <w:sz w:val="22"/>
        </w:rPr>
      </w:pPr>
    </w:p>
    <w:p w:rsidR="000852F9" w:rsidRPr="009669E9" w:rsidRDefault="000852F9" w:rsidP="007A6727">
      <w:pPr>
        <w:pStyle w:val="Tekstpodstawowy"/>
        <w:ind w:left="0" w:right="514"/>
        <w:jc w:val="right"/>
        <w:rPr>
          <w:sz w:val="22"/>
        </w:rPr>
      </w:pPr>
      <w:r w:rsidRPr="009669E9">
        <w:rPr>
          <w:sz w:val="22"/>
        </w:rPr>
        <w:t xml:space="preserve">Załącznik nr </w:t>
      </w:r>
      <w:r w:rsidR="005642F4" w:rsidRPr="009669E9">
        <w:rPr>
          <w:sz w:val="22"/>
        </w:rPr>
        <w:t>1</w:t>
      </w:r>
      <w:r w:rsidR="00E5333A" w:rsidRPr="009669E9">
        <w:rPr>
          <w:sz w:val="22"/>
        </w:rPr>
        <w:t>3</w:t>
      </w:r>
    </w:p>
    <w:p w:rsidR="000852F9" w:rsidRPr="009669E9" w:rsidRDefault="000852F9" w:rsidP="00A87766">
      <w:pPr>
        <w:ind w:left="7200" w:firstLine="720"/>
      </w:pPr>
    </w:p>
    <w:p w:rsidR="00D26818" w:rsidRPr="009669E9" w:rsidRDefault="00F87317" w:rsidP="00A87766">
      <w:pPr>
        <w:ind w:left="7200" w:firstLine="720"/>
        <w:rPr>
          <w:b/>
        </w:rPr>
      </w:pPr>
      <w:r w:rsidRPr="009669E9">
        <w:rPr>
          <w:b/>
        </w:rPr>
        <w:t>Załącznik</w:t>
      </w:r>
      <w:r w:rsidRPr="009669E9">
        <w:rPr>
          <w:b/>
          <w:spacing w:val="-5"/>
        </w:rPr>
        <w:t xml:space="preserve"> </w:t>
      </w:r>
      <w:r w:rsidRPr="009669E9">
        <w:rPr>
          <w:b/>
        </w:rPr>
        <w:t>nr</w:t>
      </w:r>
      <w:r w:rsidRPr="009669E9">
        <w:rPr>
          <w:b/>
          <w:spacing w:val="-5"/>
        </w:rPr>
        <w:t xml:space="preserve"> </w:t>
      </w:r>
      <w:r w:rsidR="005642F4" w:rsidRPr="009669E9">
        <w:rPr>
          <w:b/>
        </w:rPr>
        <w:t>26</w:t>
      </w:r>
    </w:p>
    <w:p w:rsidR="00D26818" w:rsidRPr="009669E9" w:rsidRDefault="00D26818">
      <w:pPr>
        <w:pStyle w:val="Tekstpodstawowy"/>
        <w:ind w:left="0"/>
        <w:rPr>
          <w:i/>
        </w:rPr>
      </w:pPr>
    </w:p>
    <w:p w:rsidR="00D26818" w:rsidRPr="009669E9" w:rsidRDefault="00D26818">
      <w:pPr>
        <w:pStyle w:val="Tekstpodstawowy"/>
        <w:ind w:left="0"/>
        <w:rPr>
          <w:i/>
        </w:rPr>
      </w:pPr>
    </w:p>
    <w:p w:rsidR="00D26818" w:rsidRPr="009669E9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bookmarkStart w:id="0" w:name="_GoBack"/>
      <w:bookmarkEnd w:id="0"/>
      <w:r w:rsidRPr="009669E9">
        <w:rPr>
          <w:b/>
          <w:sz w:val="24"/>
        </w:rPr>
        <w:t>Zakres działania zespołu koordynacyjnego odpowiedzialnego za kwalifikację do</w:t>
      </w:r>
      <w:r w:rsidRPr="009669E9">
        <w:rPr>
          <w:b/>
          <w:spacing w:val="-64"/>
          <w:sz w:val="24"/>
        </w:rPr>
        <w:t xml:space="preserve"> </w:t>
      </w:r>
      <w:r w:rsidRPr="009669E9">
        <w:rPr>
          <w:b/>
          <w:sz w:val="24"/>
        </w:rPr>
        <w:t xml:space="preserve">leczenia </w:t>
      </w:r>
      <w:r w:rsidR="003A5993" w:rsidRPr="009669E9">
        <w:rPr>
          <w:b/>
          <w:sz w:val="24"/>
        </w:rPr>
        <w:t>chorych na raka kolczystokomórkowego skóry</w:t>
      </w:r>
    </w:p>
    <w:p w:rsidR="00D26818" w:rsidRPr="009669E9" w:rsidRDefault="00D26818">
      <w:pPr>
        <w:pStyle w:val="Tekstpodstawowy"/>
        <w:ind w:left="0"/>
        <w:rPr>
          <w:b/>
          <w:sz w:val="20"/>
        </w:rPr>
      </w:pPr>
    </w:p>
    <w:p w:rsidR="00D26818" w:rsidRPr="009669E9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9669E9" w:rsidRPr="009669E9">
        <w:trPr>
          <w:trHeight w:val="344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669E9"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Pr="009669E9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669E9">
              <w:rPr>
                <w:b/>
                <w:sz w:val="20"/>
              </w:rPr>
              <w:t>Charakterystyka</w:t>
            </w:r>
            <w:r w:rsidRPr="009669E9">
              <w:rPr>
                <w:b/>
                <w:spacing w:val="-6"/>
                <w:sz w:val="20"/>
              </w:rPr>
              <w:t xml:space="preserve"> </w:t>
            </w:r>
            <w:r w:rsidRPr="009669E9">
              <w:rPr>
                <w:b/>
                <w:sz w:val="20"/>
              </w:rPr>
              <w:t>świadczenia</w:t>
            </w:r>
          </w:p>
        </w:tc>
      </w:tr>
      <w:tr w:rsidR="009669E9" w:rsidRPr="009669E9">
        <w:trPr>
          <w:trHeight w:val="45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669E9">
              <w:rPr>
                <w:sz w:val="20"/>
              </w:rPr>
              <w:t>kompetencje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Pr="009669E9" w:rsidRDefault="00F87317" w:rsidP="003A5993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kwalifikacja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do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leczenia</w:t>
            </w:r>
            <w:r w:rsidRPr="009669E9">
              <w:rPr>
                <w:spacing w:val="-3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chorych na raka kolczystokomórkowego skóry</w:t>
            </w:r>
          </w:p>
        </w:tc>
      </w:tr>
      <w:tr w:rsidR="009669E9" w:rsidRPr="009669E9">
        <w:trPr>
          <w:trHeight w:val="91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 w:rsidRPr="009669E9">
              <w:rPr>
                <w:sz w:val="20"/>
              </w:rPr>
              <w:t>zakres</w:t>
            </w:r>
            <w:r w:rsidRPr="009669E9">
              <w:rPr>
                <w:spacing w:val="-6"/>
                <w:sz w:val="20"/>
              </w:rPr>
              <w:t xml:space="preserve"> </w:t>
            </w:r>
            <w:r w:rsidRPr="009669E9">
              <w:rPr>
                <w:sz w:val="20"/>
              </w:rPr>
              <w:t>świadczenia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–</w:t>
            </w:r>
            <w:r w:rsidRPr="009669E9">
              <w:rPr>
                <w:spacing w:val="-6"/>
                <w:sz w:val="20"/>
              </w:rPr>
              <w:t xml:space="preserve"> </w:t>
            </w:r>
            <w:r w:rsidRPr="009669E9">
              <w:rPr>
                <w:sz w:val="20"/>
              </w:rPr>
              <w:t>programy</w:t>
            </w:r>
            <w:r w:rsidRPr="009669E9">
              <w:rPr>
                <w:spacing w:val="-52"/>
                <w:sz w:val="20"/>
              </w:rPr>
              <w:t xml:space="preserve"> </w:t>
            </w:r>
            <w:r w:rsidRPr="009669E9">
              <w:rPr>
                <w:sz w:val="20"/>
              </w:rPr>
              <w:t>lekowe objęte kwalifikacją i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weryfikacją leczenia przez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zespół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669E9" w:rsidRDefault="00F87317" w:rsidP="003A5993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Leczenie</w:t>
            </w:r>
            <w:r w:rsidRPr="009669E9">
              <w:rPr>
                <w:spacing w:val="-5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raka kolczystokomórkowego skóry</w:t>
            </w:r>
          </w:p>
        </w:tc>
      </w:tr>
      <w:tr w:rsidR="009669E9" w:rsidRPr="009669E9">
        <w:trPr>
          <w:trHeight w:val="68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 w:rsidRPr="009669E9">
              <w:rPr>
                <w:sz w:val="20"/>
              </w:rPr>
              <w:t>choroby i problemy zdrowotne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(wg ICD 10) objęte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Pr="009669E9" w:rsidRDefault="003A5993" w:rsidP="003A5993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669E9">
              <w:rPr>
                <w:sz w:val="20"/>
              </w:rPr>
              <w:t>Rak k</w:t>
            </w:r>
            <w:r w:rsidR="0065339A">
              <w:rPr>
                <w:sz w:val="20"/>
              </w:rPr>
              <w:t>olczystokomórkowy skóry - C44.1,  C44.2,  C44.3,  C44.4,  C44.5,  C44.6,  C44.7, C44.8, C44.9</w:t>
            </w:r>
          </w:p>
        </w:tc>
      </w:tr>
      <w:tr w:rsidR="009669E9" w:rsidRPr="009669E9">
        <w:trPr>
          <w:trHeight w:val="344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669E9"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Pr="009669E9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 w:rsidRPr="009669E9">
              <w:rPr>
                <w:sz w:val="20"/>
              </w:rPr>
              <w:t>nie</w:t>
            </w:r>
            <w:r w:rsidRPr="009669E9">
              <w:rPr>
                <w:spacing w:val="-2"/>
                <w:sz w:val="20"/>
              </w:rPr>
              <w:t xml:space="preserve"> </w:t>
            </w:r>
            <w:r w:rsidRPr="009669E9">
              <w:rPr>
                <w:sz w:val="20"/>
              </w:rPr>
              <w:t>dotyczy</w:t>
            </w:r>
          </w:p>
        </w:tc>
      </w:tr>
      <w:tr w:rsidR="009669E9" w:rsidRPr="009669E9">
        <w:trPr>
          <w:trHeight w:val="114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Pr="009669E9" w:rsidRDefault="00F87317" w:rsidP="003A5993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 w:rsidRPr="009669E9">
              <w:rPr>
                <w:sz w:val="20"/>
              </w:rPr>
              <w:t>oznaczenie zespołu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koordynacyjnego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odpowiadającego za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kwalifikację</w:t>
            </w:r>
            <w:r w:rsidRPr="009669E9">
              <w:rPr>
                <w:spacing w:val="-6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do leczenia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669E9" w:rsidRDefault="003A5993" w:rsidP="0055179B">
            <w:pPr>
              <w:pStyle w:val="TableParagraph"/>
              <w:ind w:left="86"/>
              <w:rPr>
                <w:sz w:val="20"/>
              </w:rPr>
            </w:pPr>
            <w:r w:rsidRPr="009669E9">
              <w:rPr>
                <w:sz w:val="20"/>
              </w:rPr>
              <w:t>Zespół Koordynacyjny ds. Leczenia Chorych na Raka Kolczystokomórkowego Skóry</w:t>
            </w:r>
          </w:p>
        </w:tc>
      </w:tr>
      <w:tr w:rsidR="009669E9" w:rsidRPr="009669E9">
        <w:trPr>
          <w:trHeight w:val="68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 w:rsidRPr="009669E9">
              <w:rPr>
                <w:sz w:val="20"/>
              </w:rPr>
              <w:t>kwalifikacje lekarzy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specjalistów – członków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zespołu</w:t>
            </w:r>
            <w:r w:rsidRPr="009669E9">
              <w:rPr>
                <w:spacing w:val="-13"/>
                <w:sz w:val="20"/>
              </w:rPr>
              <w:t xml:space="preserve"> </w:t>
            </w:r>
            <w:r w:rsidRPr="009669E9"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Pr="009669E9" w:rsidRDefault="00F87317" w:rsidP="003A5CBE">
            <w:pPr>
              <w:pStyle w:val="TableParagraph"/>
              <w:rPr>
                <w:sz w:val="20"/>
              </w:rPr>
            </w:pPr>
            <w:r w:rsidRPr="009669E9">
              <w:rPr>
                <w:sz w:val="20"/>
              </w:rPr>
              <w:t>lekarze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specjaliści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w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dziedzinie</w:t>
            </w:r>
            <w:r w:rsidRPr="009669E9">
              <w:rPr>
                <w:spacing w:val="-4"/>
                <w:sz w:val="20"/>
              </w:rPr>
              <w:t xml:space="preserve"> </w:t>
            </w:r>
            <w:r w:rsidR="00A0681A" w:rsidRPr="009669E9">
              <w:rPr>
                <w:spacing w:val="-4"/>
                <w:sz w:val="20"/>
              </w:rPr>
              <w:t>dermatologii i wenerologii lub onkologii klinicznej lub chemioterapii nowotworów</w:t>
            </w:r>
          </w:p>
        </w:tc>
      </w:tr>
      <w:tr w:rsidR="009669E9" w:rsidRPr="009669E9">
        <w:trPr>
          <w:trHeight w:val="160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669E9" w:rsidRDefault="00F87317">
            <w:pPr>
              <w:pStyle w:val="TableParagraph"/>
              <w:ind w:left="70" w:right="458"/>
              <w:rPr>
                <w:sz w:val="20"/>
              </w:rPr>
            </w:pPr>
            <w:r w:rsidRPr="009669E9">
              <w:rPr>
                <w:sz w:val="20"/>
              </w:rPr>
              <w:t>zasady kwalifikacji chorych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wymagających udzielenia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Pr="009669E9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 w:rsidRPr="009669E9">
              <w:tab/>
            </w:r>
            <w:r w:rsidRPr="009669E9">
              <w:rPr>
                <w:sz w:val="20"/>
              </w:rPr>
              <w:t>kryteria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kwalifikacji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zostały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określone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w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opisie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programu</w:t>
            </w:r>
            <w:r w:rsidRPr="009669E9">
              <w:rPr>
                <w:spacing w:val="-53"/>
                <w:sz w:val="20"/>
              </w:rPr>
              <w:t xml:space="preserve"> </w:t>
            </w:r>
            <w:r w:rsidRPr="009669E9">
              <w:rPr>
                <w:sz w:val="20"/>
              </w:rPr>
              <w:t>lekowego;</w:t>
            </w:r>
          </w:p>
          <w:p w:rsidR="00D26818" w:rsidRPr="009669E9" w:rsidRDefault="00F87317" w:rsidP="003A5993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 w:rsidRPr="009669E9">
              <w:tab/>
            </w:r>
            <w:r w:rsidRPr="009669E9">
              <w:rPr>
                <w:sz w:val="20"/>
              </w:rPr>
              <w:t>kwalifikacja</w:t>
            </w:r>
            <w:r w:rsidRPr="009669E9">
              <w:rPr>
                <w:spacing w:val="-7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do</w:t>
            </w:r>
            <w:r w:rsidR="003A5993"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leczenia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dokonywana</w:t>
            </w:r>
            <w:r w:rsidR="003A5993" w:rsidRPr="009669E9">
              <w:rPr>
                <w:sz w:val="20"/>
              </w:rPr>
              <w:t xml:space="preserve"> </w:t>
            </w:r>
            <w:r w:rsidRPr="009669E9">
              <w:rPr>
                <w:spacing w:val="-53"/>
                <w:sz w:val="20"/>
              </w:rPr>
              <w:t xml:space="preserve"> </w:t>
            </w:r>
            <w:r w:rsidRPr="009669E9">
              <w:rPr>
                <w:sz w:val="20"/>
              </w:rPr>
              <w:t>jest w oparciu o wnioski przedłożone za pośrednictwem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elektronicznego systemu monitorowania programów lekowych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lub w oparciu o dokument, którego wzór został określony w pkt</w:t>
            </w:r>
            <w:r w:rsidRPr="009669E9">
              <w:rPr>
                <w:spacing w:val="-53"/>
                <w:sz w:val="20"/>
              </w:rPr>
              <w:t xml:space="preserve"> </w:t>
            </w:r>
            <w:r w:rsidR="00A24168" w:rsidRPr="009669E9">
              <w:rPr>
                <w:spacing w:val="-53"/>
                <w:sz w:val="20"/>
              </w:rPr>
              <w:t xml:space="preserve">                 2</w:t>
            </w:r>
          </w:p>
        </w:tc>
      </w:tr>
      <w:tr w:rsidR="00D26818" w:rsidRPr="009669E9">
        <w:trPr>
          <w:trHeight w:val="114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 w:rsidRPr="009669E9">
              <w:rPr>
                <w:sz w:val="20"/>
              </w:rPr>
              <w:t>specyfikacja zasadniczych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procedur medycznych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wykonywanych w trakcie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udzielania świadczenia (wg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ICD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89.00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-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porada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lekarska,</w:t>
            </w:r>
            <w:r w:rsidRPr="009669E9">
              <w:rPr>
                <w:spacing w:val="-2"/>
                <w:sz w:val="20"/>
              </w:rPr>
              <w:t xml:space="preserve"> </w:t>
            </w:r>
            <w:r w:rsidRPr="009669E9">
              <w:rPr>
                <w:sz w:val="20"/>
              </w:rPr>
              <w:t>konsultacja,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asysta</w:t>
            </w:r>
          </w:p>
        </w:tc>
      </w:tr>
    </w:tbl>
    <w:p w:rsidR="00D26818" w:rsidRPr="009669E9" w:rsidRDefault="00D26818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Wzory dokumentów niezbędnych dla kwalifikacji pacjenta do terapii cemipilimabem</w:t>
      </w:r>
    </w:p>
    <w:p w:rsidR="00D754B5" w:rsidRPr="009669E9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przez Zespół Koordynacyjny ds. Leczenia Chorych na Raka Kolczystokomórkowego Skóry</w:t>
      </w: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Batang" w:hAnsi="Times New Roman" w:cs="Times New Roman"/>
          <w:b/>
          <w:sz w:val="28"/>
          <w:szCs w:val="28"/>
        </w:rPr>
        <w:t>Wniosek o kwalifikację do leczenia w programie leczenie chorych na zaawansowanego raka kolczystokomórkowego sk</w:t>
      </w:r>
      <w:r w:rsidR="0065339A">
        <w:rPr>
          <w:rFonts w:ascii="Times New Roman" w:eastAsia="Batang" w:hAnsi="Times New Roman" w:cs="Times New Roman"/>
          <w:b/>
          <w:sz w:val="28"/>
          <w:szCs w:val="28"/>
        </w:rPr>
        <w:t>óry cemiplimabem (ICD-10: C44.1, C44.2, C44.3, C44.4, C44.5, C44.6, C44.7, C44.8, C44.9</w:t>
      </w:r>
      <w:r w:rsidRPr="009669E9">
        <w:rPr>
          <w:rFonts w:ascii="Times New Roman" w:eastAsia="Batang" w:hAnsi="Times New Roman" w:cs="Times New Roman"/>
          <w:b/>
          <w:sz w:val="28"/>
          <w:szCs w:val="28"/>
        </w:rPr>
        <w:t>)</w:t>
      </w: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ind w:left="567" w:hanging="567"/>
        <w:rPr>
          <w:rFonts w:ascii="Times New Roman" w:eastAsia="Batang" w:hAnsi="Times New Roman" w:cs="Times New Roman"/>
          <w:b/>
          <w:sz w:val="20"/>
          <w:szCs w:val="20"/>
        </w:rPr>
      </w:pP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9669E9">
        <w:rPr>
          <w:rFonts w:ascii="Times New Roman" w:eastAsia="Batang" w:hAnsi="Times New Roman" w:cs="Times New Roman"/>
          <w:b/>
          <w:sz w:val="24"/>
          <w:szCs w:val="24"/>
        </w:rPr>
        <w:tab/>
        <w:t>Dane personalne pacjenta i nazwa jednostki kierującej: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7"/>
        <w:gridCol w:w="3969"/>
      </w:tblGrid>
      <w:tr w:rsidR="00D754B5" w:rsidRPr="009669E9" w:rsidTr="001B0544">
        <w:trPr>
          <w:trHeight w:val="540"/>
        </w:trPr>
        <w:tc>
          <w:tcPr>
            <w:tcW w:w="5387" w:type="dxa"/>
          </w:tcPr>
          <w:p w:rsidR="00D754B5" w:rsidRPr="009669E9" w:rsidRDefault="00D754B5" w:rsidP="00D754B5">
            <w:pPr>
              <w:widowControl/>
              <w:tabs>
                <w:tab w:val="right" w:pos="29"/>
                <w:tab w:val="right" w:leader="underscore" w:pos="2325"/>
              </w:tabs>
              <w:adjustRightInd w:val="0"/>
              <w:ind w:right="101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Imię i nazwisko</w:t>
            </w:r>
          </w:p>
        </w:tc>
        <w:tc>
          <w:tcPr>
            <w:tcW w:w="3969" w:type="dxa"/>
          </w:tcPr>
          <w:p w:rsidR="00D754B5" w:rsidRPr="009669E9" w:rsidRDefault="00D754B5" w:rsidP="00D754B5">
            <w:pPr>
              <w:widowControl/>
              <w:tabs>
                <w:tab w:val="right" w:pos="314"/>
                <w:tab w:val="right" w:leader="underscore" w:pos="2325"/>
              </w:tabs>
              <w:adjustRightInd w:val="0"/>
              <w:ind w:left="428" w:right="101" w:hanging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PESEL</w:t>
            </w:r>
          </w:p>
        </w:tc>
      </w:tr>
    </w:tbl>
    <w:p w:rsidR="00D754B5" w:rsidRPr="009669E9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 xml:space="preserve">Data wystawienia wniosku: </w:t>
      </w: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spacing w:line="360" w:lineRule="auto"/>
        <w:ind w:left="567" w:hanging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9669E9">
        <w:rPr>
          <w:rFonts w:ascii="Times New Roman" w:eastAsia="Batang" w:hAnsi="Times New Roman" w:cs="Times New Roman"/>
          <w:sz w:val="24"/>
          <w:szCs w:val="24"/>
        </w:rPr>
        <w:t>Świadczeniodawca wystawiający wniosek: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Dane do kwalifikacji: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Wiek pacjenta: 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Kryteria kwalifikacji do leczenia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812"/>
        <w:gridCol w:w="740"/>
      </w:tblGrid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Warunki (1-6) oraz kryteria funkcjonalne (7-12):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1) Histologicznie potwierdzona obecność raka kolczystokomórkowego skóry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Obecność przerzutów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3) Stadium miejscowo-zaawansowane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4) Brak kwalifikacji do radykalnego leczenia chirurgicznego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5) Brak kwalifikacji do radykalnej radioterapii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6) pacjent/ka w wieku rozrodczym spełnia wymogi antykoncepcji zawarte w aktualnej ChPL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7) stężenie bilirubiny całkowitej nieprzekraczające 2-krotnie górnej granicy normy (GGN) lub w przypadku pacjentów z udokumentowanym zespołem Gilberta nieprzekraczające 3-krotnie GGN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8) aktywność transaminaz (alaninowej i asparaginowej) w surowicy nieprzekraczające 3-krotnie GGN,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9) stężenie kreatyniny w surowicy nieprzekraczające 2,0 mg/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10) stężenie hemoglobiny co najmniej 8,5 g/dl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11) liczba neutrofilii (ANC) co najmniej 1000/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4B5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12) liczba płytek krwi co najmniej 75000/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Przeciwskazania do włączenia do programu: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812"/>
        <w:gridCol w:w="740"/>
      </w:tblGrid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Warunki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ciąża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2) karmienie piersią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3) nadwrażliwość na substancję czynną lub którakolwiek substancję</w:t>
            </w:r>
          </w:p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pomocniczą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A0681A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D754B5"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nieprzestrzeganie zaleceń programu zapobiegania ciąży zawartego w aktualnej Charakterystyce Produktu Leczniczego przez pacjenta/tkę w wieku rozrodczym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4B5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5) obecność innych przeciwskazań do zastosowania cemiplimabu zawartych w aktualnej Charakterystyce Produktu Leczniczego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Ocena statusu choroby: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Badanie przedmiotowe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badań):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Badanie sprawności w skali ECOG (0-5)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Ocena rozległości zmian w badaniu przedmiotowym wraz z dokumentacją fotograficzną widocznych zmian (na zdjęciu widoczna skala)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badań):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Badania obrazowe centralnego układu nerwowego (CT lub MR) w przypadku wskazań klinicznych, dla głębokości naciekania nowotworowego lub udokumentowania zmian przerzutowych, ocena RECIST 1.1;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 obrazowych):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Inne badania (w razie wskazań klinicznych) (</w:t>
      </w:r>
      <w:r w:rsidRPr="009669E9">
        <w:rPr>
          <w:rFonts w:ascii="Times New Roman" w:eastAsia="Times New Roman" w:hAnsi="Times New Roman" w:cs="Times New Roman"/>
          <w:sz w:val="20"/>
          <w:szCs w:val="24"/>
        </w:rPr>
        <w:t xml:space="preserve">można wprowadzić opis badania lub dołączyć skan opisu przeprowadzonych badań):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Wyniki badań czynności wątroby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Bilirubina całkowita: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AlAT: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AspAT: 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 czynności nerek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Kreatynina w surowicy: 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Wyniki czynności szpiku kostnego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Hemoglobina: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Neutrofile: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Płytki krwi: 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Pozostałe badania (należy podać stoso</w:t>
      </w:r>
      <w:r w:rsidR="007746B1" w:rsidRPr="009669E9">
        <w:rPr>
          <w:rFonts w:ascii="Times New Roman" w:eastAsia="Times New Roman" w:hAnsi="Times New Roman" w:cs="Times New Roman"/>
          <w:b/>
          <w:sz w:val="24"/>
          <w:szCs w:val="24"/>
        </w:rPr>
        <w:t>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TSH: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FT4: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lastRenderedPageBreak/>
        <w:t>Test ciążowy (u kobiet z możliwością zajścia w ciążę): 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Uwagi: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</w:tabs>
        <w:adjustRightInd w:val="0"/>
        <w:spacing w:after="12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Data: …………………………</w:t>
      </w:r>
      <w:r w:rsidRPr="009669E9">
        <w:rPr>
          <w:rFonts w:ascii="Times New Roman" w:eastAsia="Times New Roman" w:hAnsi="Times New Roman" w:cs="Times New Roman"/>
          <w:sz w:val="24"/>
          <w:szCs w:val="24"/>
        </w:rPr>
        <w:tab/>
      </w: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……………..………………………………</w:t>
      </w:r>
    </w:p>
    <w:p w:rsidR="00D754B5" w:rsidRPr="009669E9" w:rsidRDefault="00D754B5" w:rsidP="00D754B5">
      <w:pPr>
        <w:widowControl/>
        <w:autoSpaceDE/>
        <w:autoSpaceDN/>
        <w:ind w:left="3600" w:right="104" w:firstLine="720"/>
        <w:rPr>
          <w:i/>
          <w:sz w:val="20"/>
        </w:rPr>
      </w:pPr>
      <w:r w:rsidRPr="009669E9">
        <w:rPr>
          <w:i/>
          <w:sz w:val="20"/>
        </w:rPr>
        <w:t>nadruk lub pieczątka zawierające imię i nazwisko</w:t>
      </w:r>
    </w:p>
    <w:p w:rsidR="00D754B5" w:rsidRPr="009669E9" w:rsidRDefault="00D754B5" w:rsidP="00D754B5">
      <w:pPr>
        <w:widowControl/>
        <w:autoSpaceDE/>
        <w:autoSpaceDN/>
        <w:ind w:left="4320"/>
        <w:rPr>
          <w:i/>
          <w:spacing w:val="-5"/>
          <w:sz w:val="20"/>
        </w:rPr>
      </w:pPr>
      <w:r w:rsidRPr="009669E9">
        <w:rPr>
          <w:i/>
          <w:sz w:val="20"/>
        </w:rPr>
        <w:t>lekarza,</w:t>
      </w:r>
      <w:r w:rsidRPr="009669E9">
        <w:rPr>
          <w:i/>
          <w:spacing w:val="-53"/>
          <w:sz w:val="20"/>
        </w:rPr>
        <w:t xml:space="preserve"> </w:t>
      </w:r>
      <w:r w:rsidRPr="009669E9">
        <w:rPr>
          <w:i/>
          <w:sz w:val="20"/>
        </w:rPr>
        <w:t>numer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prawa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wykonywania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zawodu</w:t>
      </w:r>
      <w:r w:rsidRPr="009669E9">
        <w:rPr>
          <w:i/>
          <w:spacing w:val="-5"/>
          <w:sz w:val="20"/>
        </w:rPr>
        <w:t xml:space="preserve"> </w:t>
      </w:r>
    </w:p>
    <w:p w:rsidR="00D754B5" w:rsidRPr="009669E9" w:rsidRDefault="00D754B5" w:rsidP="00D754B5">
      <w:pPr>
        <w:widowControl/>
        <w:autoSpaceDE/>
        <w:autoSpaceDN/>
        <w:ind w:left="4320"/>
        <w:rPr>
          <w:i/>
          <w:sz w:val="20"/>
        </w:rPr>
      </w:pPr>
      <w:r w:rsidRPr="009669E9">
        <w:rPr>
          <w:i/>
          <w:sz w:val="20"/>
        </w:rPr>
        <w:t>oraz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jego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podpis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Arial Narrow" w:eastAsia="Times New Roman" w:hAnsi="Arial Narrow" w:cs="Times New Roman"/>
          <w:i/>
          <w:sz w:val="18"/>
          <w:szCs w:val="18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Arial Narrow" w:eastAsia="Times New Roman" w:hAnsi="Arial Narrow" w:cs="Times New Roman"/>
          <w:i/>
          <w:sz w:val="18"/>
          <w:szCs w:val="18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 dnia……………………..</w:t>
      </w: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69E9">
        <w:rPr>
          <w:rFonts w:ascii="Times New Roman" w:eastAsia="Times New Roman" w:hAnsi="Times New Roman" w:cs="Times New Roman"/>
          <w:b/>
          <w:sz w:val="28"/>
          <w:szCs w:val="28"/>
        </w:rPr>
        <w:t xml:space="preserve">Decyzja dotycząca kwalifikacji do leczenia w programie lekowym Leczenie chorych na zaawansowanego raka kolczystokomórkowego skóry </w:t>
      </w: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Przewodniczący Zespołu Koordynacyjnego</w:t>
      </w:r>
      <w:r w:rsidRPr="009669E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669E9">
        <w:rPr>
          <w:rFonts w:ascii="Times New Roman" w:eastAsia="Times New Roman" w:hAnsi="Times New Roman" w:cs="Times New Roman"/>
          <w:bCs/>
          <w:iCs/>
          <w:sz w:val="24"/>
          <w:szCs w:val="24"/>
        </w:rPr>
        <w:t>ds. Leczenia Chorych na Raka Kolczystokomórkowego Skóry :</w:t>
      </w:r>
    </w:p>
    <w:p w:rsidR="00D754B5" w:rsidRPr="009669E9" w:rsidRDefault="00D754B5" w:rsidP="00D754B5">
      <w:pPr>
        <w:widowControl/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Pan/Pani: 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Dotyczy pacjenta:</w:t>
      </w:r>
    </w:p>
    <w:p w:rsidR="00D754B5" w:rsidRPr="009669E9" w:rsidRDefault="00D754B5" w:rsidP="00D754B5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Imię i nazwisko: ……………………………………………PESEL: ………………………….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Świadczeniodawca wnioskujący: ………………………………………………………………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Decyzja: Pozytywna/Negatywna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9669E9">
        <w:rPr>
          <w:rFonts w:ascii="Times New Roman" w:eastAsia="Times New Roman" w:hAnsi="Times New Roman" w:cs="Times New Roman"/>
          <w:iCs/>
          <w:sz w:val="24"/>
          <w:szCs w:val="24"/>
        </w:rPr>
        <w:t xml:space="preserve">Data decyzji:  ……………………..                           </w:t>
      </w:r>
      <w:r w:rsidRPr="009669E9">
        <w:rPr>
          <w:rFonts w:ascii="Times New Roman" w:eastAsia="Times New Roman" w:hAnsi="Times New Roman" w:cs="Times New Roman"/>
          <w:iCs/>
          <w:sz w:val="16"/>
          <w:szCs w:val="16"/>
        </w:rPr>
        <w:t>……………………………...………………………………….</w:t>
      </w:r>
      <w:r w:rsidRPr="009669E9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</w:p>
    <w:p w:rsidR="00D754B5" w:rsidRPr="009669E9" w:rsidRDefault="00D754B5" w:rsidP="00D754B5">
      <w:pPr>
        <w:widowControl/>
        <w:autoSpaceDE/>
        <w:autoSpaceDN/>
        <w:ind w:left="3600" w:firstLine="720"/>
        <w:jc w:val="center"/>
        <w:rPr>
          <w:rFonts w:ascii="Times New Roman" w:eastAsia="Times New Roman" w:hAnsi="Times New Roman" w:cs="Times New Roman"/>
          <w:b/>
          <w:bCs/>
          <w:iCs/>
          <w:sz w:val="16"/>
          <w:szCs w:val="16"/>
        </w:rPr>
      </w:pPr>
      <w:r w:rsidRPr="009669E9">
        <w:rPr>
          <w:rFonts w:ascii="Times New Roman" w:eastAsia="Times New Roman" w:hAnsi="Times New Roman" w:cs="Times New Roman"/>
          <w:iCs/>
          <w:sz w:val="16"/>
          <w:szCs w:val="16"/>
        </w:rPr>
        <w:t>Podpis  Przewodniczącego Zespołu Koordynacyjnego</w:t>
      </w:r>
    </w:p>
    <w:p w:rsidR="00D754B5" w:rsidRPr="009669E9" w:rsidRDefault="00D754B5" w:rsidP="00D754B5">
      <w:pPr>
        <w:widowControl/>
        <w:autoSpaceDE/>
        <w:autoSpaceDN/>
        <w:jc w:val="right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tabs>
          <w:tab w:val="center" w:pos="4536"/>
          <w:tab w:val="right" w:pos="9072"/>
        </w:tabs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br/>
        <w:t>z dnia 27 kwietnia 2016 r. w sprawie ochrony osób fizycznych w związku z przetwarzaniem danych osobowych i w sprawie swobodnego przepływu takich danych oraz uchylenia dyrektywy 95/46/WE (Ogólne rozporządzenie o ochronie danych - RODO).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9669E9" w:rsidRDefault="0060730C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 xml:space="preserve">2.1 ZAŁĄCZNIK DO WNIOSKU O ZAKWALIFIKOWANIE PACJENTA DO LECZENIA W PROGRAMIE </w:t>
      </w:r>
      <w:r w:rsidR="001A17FD" w:rsidRPr="009669E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>Leczenie  chorych na zaawansowanego raka kolczystokomórkowego skóry cemiplimabem</w:t>
      </w:r>
    </w:p>
    <w:p w:rsidR="00D754B5" w:rsidRPr="009669E9" w:rsidRDefault="00D754B5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Wyrażam zgodę na przetwarzanie moich danych osobowych w celach wynikających 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z art. 188 oraz art. 188c ustawy o świadczeniach opieki zdrowotnej finansowanych ze środków publicznych.</w:t>
      </w: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Zostałam(em) poinformowana(y) o istocie choroby, możliwości wystąpienia objawów niepożądanych i powikłań zastosowanej terapii oraz o możliwości zaprzestania terapii. </w:t>
      </w: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Mając powyższe na uwadze, wyrażam zgodę na leczenie </w:t>
      </w:r>
      <w:r w:rsidR="00D754B5"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>cemipilimabem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zobowiązuję się do przyjmowania tego leku zgodnie z zaleceniami lekarskimi, oraz stawienia się na badania kontrolne 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wyznaczonych terminach.</w:t>
      </w:r>
    </w:p>
    <w:p w:rsidR="0060730C" w:rsidRPr="009669E9" w:rsidRDefault="0060730C" w:rsidP="0060730C">
      <w:pPr>
        <w:widowControl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9669E9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9669E9" w:rsidRDefault="0060730C" w:rsidP="001A17FD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 xml:space="preserve">Podpis pacjenta </w:t>
            </w:r>
          </w:p>
        </w:tc>
      </w:tr>
      <w:tr w:rsidR="009669E9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Podpis lekarza</w:t>
            </w:r>
          </w:p>
        </w:tc>
      </w:tr>
      <w:tr w:rsidR="0060730C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60730C" w:rsidRPr="009669E9" w:rsidRDefault="0060730C" w:rsidP="0060730C">
      <w:pPr>
        <w:widowControl/>
        <w:autoSpaceDE/>
        <w:autoSpaceDN/>
        <w:spacing w:before="120"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0730C" w:rsidRPr="009669E9" w:rsidRDefault="0060730C" w:rsidP="0060730C">
      <w:pPr>
        <w:widowControl/>
        <w:tabs>
          <w:tab w:val="center" w:pos="4536"/>
          <w:tab w:val="right" w:pos="9072"/>
        </w:tabs>
        <w:autoSpaceDE/>
        <w:autoSpaceDN/>
        <w:spacing w:line="288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69E9">
        <w:rPr>
          <w:rFonts w:ascii="Times New Roman" w:eastAsia="Times New Roman" w:hAnsi="Times New Roman" w:cs="Times New Roman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="00B444C9" w:rsidRPr="009669E9">
        <w:rPr>
          <w:rFonts w:ascii="Times New Roman" w:eastAsia="Times New Roman" w:hAnsi="Times New Roman" w:cs="Times New Roman"/>
        </w:rPr>
        <w:br/>
      </w:r>
      <w:r w:rsidRPr="009669E9">
        <w:rPr>
          <w:rFonts w:ascii="Times New Roman" w:eastAsia="Times New Roman" w:hAnsi="Times New Roman" w:cs="Times New Roman"/>
        </w:rPr>
        <w:t>z dnia 27 kwietnia 2016 r. w sprawie ochrony osób fizycznych w związku z przetwarzaniem danych osobowych i w sprawie swobodnego przepływu takich danych oraz uchylenia dyrektywy 95/46/WE (Ogólne rozporządzenie o ochronie danych — RODO).</w:t>
      </w: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sectPr w:rsidR="0060730C" w:rsidRPr="009669E9" w:rsidSect="00D754B5">
      <w:pgSz w:w="11910" w:h="16840"/>
      <w:pgMar w:top="1418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3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442F9"/>
    <w:multiLevelType w:val="hybridMultilevel"/>
    <w:tmpl w:val="B302C528"/>
    <w:lvl w:ilvl="0" w:tplc="DA0489BE">
      <w:start w:val="1"/>
      <w:numFmt w:val="lowerLetter"/>
      <w:lvlText w:val="%1."/>
      <w:lvlJc w:val="left"/>
      <w:pPr>
        <w:ind w:left="1636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3873202"/>
    <w:multiLevelType w:val="hybridMultilevel"/>
    <w:tmpl w:val="F8CAE886"/>
    <w:lvl w:ilvl="0" w:tplc="073CFA9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42D80FC0"/>
    <w:multiLevelType w:val="hybridMultilevel"/>
    <w:tmpl w:val="75ACD9DC"/>
    <w:lvl w:ilvl="0" w:tplc="B2EC8ED8">
      <w:start w:val="1"/>
      <w:numFmt w:val="lowerLetter"/>
      <w:lvlText w:val="%1)"/>
      <w:lvlJc w:val="left"/>
      <w:pPr>
        <w:ind w:left="12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>
    <w:nsid w:val="4B247BC7"/>
    <w:multiLevelType w:val="hybridMultilevel"/>
    <w:tmpl w:val="D7F2F0D2"/>
    <w:lvl w:ilvl="0" w:tplc="45566E82">
      <w:start w:val="5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6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7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164FC"/>
    <w:rsid w:val="0002275B"/>
    <w:rsid w:val="00052FD4"/>
    <w:rsid w:val="0008025A"/>
    <w:rsid w:val="000852F9"/>
    <w:rsid w:val="000C1F81"/>
    <w:rsid w:val="000E539B"/>
    <w:rsid w:val="000F51E2"/>
    <w:rsid w:val="00163323"/>
    <w:rsid w:val="001A17FD"/>
    <w:rsid w:val="001A40C6"/>
    <w:rsid w:val="001F1D67"/>
    <w:rsid w:val="002330FC"/>
    <w:rsid w:val="003A5993"/>
    <w:rsid w:val="003A5CBE"/>
    <w:rsid w:val="0055179B"/>
    <w:rsid w:val="005642F4"/>
    <w:rsid w:val="00605A87"/>
    <w:rsid w:val="0060730C"/>
    <w:rsid w:val="006517B6"/>
    <w:rsid w:val="0065339A"/>
    <w:rsid w:val="006D50AC"/>
    <w:rsid w:val="006E12A7"/>
    <w:rsid w:val="006E77D2"/>
    <w:rsid w:val="006F1A09"/>
    <w:rsid w:val="00715E94"/>
    <w:rsid w:val="007746B1"/>
    <w:rsid w:val="00775109"/>
    <w:rsid w:val="00782253"/>
    <w:rsid w:val="007A6727"/>
    <w:rsid w:val="007B7901"/>
    <w:rsid w:val="007D75DB"/>
    <w:rsid w:val="008111A9"/>
    <w:rsid w:val="008967EA"/>
    <w:rsid w:val="008F4C1F"/>
    <w:rsid w:val="009669E9"/>
    <w:rsid w:val="00973776"/>
    <w:rsid w:val="009B5A18"/>
    <w:rsid w:val="00A0681A"/>
    <w:rsid w:val="00A24168"/>
    <w:rsid w:val="00A2699A"/>
    <w:rsid w:val="00A3619C"/>
    <w:rsid w:val="00A87766"/>
    <w:rsid w:val="00AA00FF"/>
    <w:rsid w:val="00B444C9"/>
    <w:rsid w:val="00CF2CBC"/>
    <w:rsid w:val="00D26818"/>
    <w:rsid w:val="00D754B5"/>
    <w:rsid w:val="00D92FCD"/>
    <w:rsid w:val="00DB1CD3"/>
    <w:rsid w:val="00E06F6D"/>
    <w:rsid w:val="00E5333A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1389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Piątkowska Beata</cp:lastModifiedBy>
  <cp:revision>16</cp:revision>
  <cp:lastPrinted>2021-09-06T06:58:00Z</cp:lastPrinted>
  <dcterms:created xsi:type="dcterms:W3CDTF">2021-10-19T09:26:00Z</dcterms:created>
  <dcterms:modified xsi:type="dcterms:W3CDTF">2021-11-19T13:45:00Z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