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C13" w:rsidRPr="001707B5" w:rsidRDefault="00876231" w:rsidP="001707B5">
      <w:pPr>
        <w:tabs>
          <w:tab w:val="center" w:pos="4536"/>
          <w:tab w:val="left" w:pos="630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707B5">
        <w:rPr>
          <w:rFonts w:ascii="Arial" w:hAnsi="Arial" w:cs="Arial"/>
          <w:b/>
          <w:sz w:val="24"/>
          <w:szCs w:val="24"/>
        </w:rPr>
        <w:tab/>
      </w:r>
      <w:r w:rsidR="00574C13" w:rsidRPr="001707B5">
        <w:rPr>
          <w:rFonts w:ascii="Arial" w:hAnsi="Arial" w:cs="Arial"/>
          <w:b/>
          <w:sz w:val="24"/>
          <w:szCs w:val="24"/>
        </w:rPr>
        <w:t>Uzasadnienie</w:t>
      </w:r>
    </w:p>
    <w:p w:rsidR="00E46382" w:rsidRPr="001707B5" w:rsidRDefault="00E46382" w:rsidP="001707B5">
      <w:pPr>
        <w:tabs>
          <w:tab w:val="center" w:pos="4536"/>
          <w:tab w:val="left" w:pos="630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C0F44" w:rsidRDefault="00DC0F44" w:rsidP="00CE02C4">
      <w:pPr>
        <w:spacing w:after="12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C0F44">
        <w:rPr>
          <w:rFonts w:ascii="Arial" w:eastAsia="Calibri" w:hAnsi="Arial" w:cs="Arial"/>
          <w:sz w:val="24"/>
          <w:szCs w:val="24"/>
        </w:rPr>
        <w:t>Zarządzenie stanowi wykonanie upow</w:t>
      </w:r>
      <w:r w:rsidR="00FA5EF6">
        <w:rPr>
          <w:rFonts w:ascii="Arial" w:eastAsia="Calibri" w:hAnsi="Arial" w:cs="Arial"/>
          <w:sz w:val="24"/>
          <w:szCs w:val="24"/>
        </w:rPr>
        <w:t>ażnienia ustawowego zawartego w </w:t>
      </w:r>
      <w:r w:rsidRPr="00DC0F44">
        <w:rPr>
          <w:rFonts w:ascii="Arial" w:eastAsia="Calibri" w:hAnsi="Arial" w:cs="Arial"/>
          <w:sz w:val="24"/>
          <w:szCs w:val="24"/>
        </w:rPr>
        <w:t>art.</w:t>
      </w:r>
      <w:r w:rsidR="008A620C">
        <w:rPr>
          <w:rFonts w:ascii="Arial" w:eastAsia="Calibri" w:hAnsi="Arial" w:cs="Arial"/>
          <w:sz w:val="24"/>
          <w:szCs w:val="24"/>
        </w:rPr>
        <w:t> </w:t>
      </w:r>
      <w:r w:rsidRPr="00DC0F44">
        <w:rPr>
          <w:rFonts w:ascii="Arial" w:eastAsia="Calibri" w:hAnsi="Arial" w:cs="Arial"/>
          <w:sz w:val="24"/>
          <w:szCs w:val="24"/>
        </w:rPr>
        <w:t>146 ust. 1 ustawy z dnia 27 sierpnia 2004 r. o świadczeniach opieki zdrowotnej finansowanych ze śr</w:t>
      </w:r>
      <w:r w:rsidR="00440BF8">
        <w:rPr>
          <w:rFonts w:ascii="Arial" w:eastAsia="Calibri" w:hAnsi="Arial" w:cs="Arial"/>
          <w:sz w:val="24"/>
          <w:szCs w:val="24"/>
        </w:rPr>
        <w:t>odków publicznych (Dz. U. z 2021</w:t>
      </w:r>
      <w:r w:rsidRPr="00DC0F44">
        <w:rPr>
          <w:rFonts w:ascii="Arial" w:eastAsia="Calibri" w:hAnsi="Arial" w:cs="Arial"/>
          <w:sz w:val="24"/>
          <w:szCs w:val="24"/>
        </w:rPr>
        <w:t xml:space="preserve"> r. poz. 1</w:t>
      </w:r>
      <w:r w:rsidR="00440BF8">
        <w:rPr>
          <w:rFonts w:ascii="Arial" w:eastAsia="Calibri" w:hAnsi="Arial" w:cs="Arial"/>
          <w:sz w:val="24"/>
          <w:szCs w:val="24"/>
        </w:rPr>
        <w:t>285</w:t>
      </w:r>
      <w:r w:rsidRPr="00DC0F44">
        <w:rPr>
          <w:rFonts w:ascii="Arial" w:eastAsia="Calibri" w:hAnsi="Arial" w:cs="Arial"/>
          <w:sz w:val="24"/>
          <w:szCs w:val="24"/>
        </w:rPr>
        <w:t xml:space="preserve">, z </w:t>
      </w:r>
      <w:proofErr w:type="spellStart"/>
      <w:r w:rsidRPr="00DC0F44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DC0F44">
        <w:rPr>
          <w:rFonts w:ascii="Arial" w:eastAsia="Calibri" w:hAnsi="Arial" w:cs="Arial"/>
          <w:sz w:val="24"/>
          <w:szCs w:val="24"/>
        </w:rPr>
        <w:t>. zm.).</w:t>
      </w:r>
    </w:p>
    <w:p w:rsidR="00250041" w:rsidRDefault="00250041" w:rsidP="00CE02C4">
      <w:pPr>
        <w:spacing w:after="120"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250041">
        <w:rPr>
          <w:rFonts w:ascii="Arial" w:eastAsia="Calibri" w:hAnsi="Arial" w:cs="Arial"/>
          <w:sz w:val="24"/>
          <w:szCs w:val="24"/>
        </w:rPr>
        <w:t xml:space="preserve">Niniejsze zarządzenie zmieniające zarządzenie </w:t>
      </w:r>
      <w:r w:rsidRPr="00250041">
        <w:rPr>
          <w:rFonts w:ascii="Arial" w:eastAsia="Calibri" w:hAnsi="Arial" w:cs="Arial"/>
          <w:bCs/>
          <w:sz w:val="24"/>
          <w:szCs w:val="24"/>
        </w:rPr>
        <w:t>Nr 70/2021/DSOZ Prezesa Narodowego Funduszu Zdrowia z dnia 15 kwietnia 2021 r. w sprawie warunków umów o udzielanie onkologicznych świadczeń kompleksowych</w:t>
      </w:r>
      <w:r w:rsidRPr="00250041">
        <w:rPr>
          <w:rFonts w:ascii="Arial" w:eastAsia="Calibri" w:hAnsi="Arial" w:cs="Arial"/>
          <w:sz w:val="24"/>
          <w:szCs w:val="24"/>
        </w:rPr>
        <w:t>,</w:t>
      </w:r>
      <w:r w:rsidR="00A37963">
        <w:rPr>
          <w:rFonts w:ascii="Arial" w:eastAsia="Calibri" w:hAnsi="Arial" w:cs="Arial"/>
          <w:bCs/>
          <w:sz w:val="24"/>
          <w:szCs w:val="24"/>
        </w:rPr>
        <w:t xml:space="preserve"> zmienione zarządzeniem Nr </w:t>
      </w:r>
      <w:r w:rsidRPr="00250041">
        <w:rPr>
          <w:rFonts w:ascii="Arial" w:eastAsia="Calibri" w:hAnsi="Arial" w:cs="Arial"/>
          <w:bCs/>
          <w:sz w:val="24"/>
          <w:szCs w:val="24"/>
        </w:rPr>
        <w:t>95/2021/DSOZ Prezesa Narodowego Funduszu Zdrowia z dnia 27 maja 2021 r.</w:t>
      </w:r>
      <w:r w:rsidR="003B1DDA">
        <w:rPr>
          <w:rFonts w:ascii="Arial" w:eastAsia="Calibri" w:hAnsi="Arial" w:cs="Arial"/>
          <w:bCs/>
          <w:sz w:val="24"/>
          <w:szCs w:val="24"/>
        </w:rPr>
        <w:t xml:space="preserve"> oraz </w:t>
      </w:r>
      <w:r w:rsidR="003B1DDA" w:rsidRPr="003B1DDA">
        <w:rPr>
          <w:rFonts w:ascii="Arial" w:eastAsia="Arial" w:hAnsi="Arial" w:cs="Arial"/>
          <w:bCs/>
          <w:sz w:val="24"/>
          <w:szCs w:val="24"/>
          <w:bdr w:val="none" w:sz="0" w:space="0" w:color="auto" w:frame="1"/>
        </w:rPr>
        <w:t xml:space="preserve">zarządzeniem </w:t>
      </w:r>
      <w:r w:rsidR="0029280F">
        <w:rPr>
          <w:rFonts w:ascii="Arial" w:eastAsia="Arial" w:hAnsi="Arial" w:cs="Arial"/>
          <w:bCs/>
          <w:sz w:val="24"/>
          <w:szCs w:val="24"/>
          <w:bdr w:val="none" w:sz="0" w:space="0" w:color="auto" w:frame="1"/>
        </w:rPr>
        <w:t xml:space="preserve">Nr </w:t>
      </w:r>
      <w:r w:rsidR="003B1DDA" w:rsidRPr="003B1DDA">
        <w:rPr>
          <w:rFonts w:ascii="Arial" w:eastAsia="Arial" w:hAnsi="Arial" w:cs="Arial"/>
          <w:bCs/>
          <w:sz w:val="24"/>
          <w:szCs w:val="24"/>
          <w:bdr w:val="none" w:sz="0" w:space="0" w:color="auto" w:frame="1"/>
        </w:rPr>
        <w:t>132/2021/DSOZ Prezesa Naro</w:t>
      </w:r>
      <w:r w:rsidR="004753F5">
        <w:rPr>
          <w:rFonts w:ascii="Arial" w:eastAsia="Arial" w:hAnsi="Arial" w:cs="Arial"/>
          <w:bCs/>
          <w:sz w:val="24"/>
          <w:szCs w:val="24"/>
          <w:bdr w:val="none" w:sz="0" w:space="0" w:color="auto" w:frame="1"/>
        </w:rPr>
        <w:t>dowego Funduszu Zdrowia z</w:t>
      </w:r>
      <w:r w:rsidR="008A620C">
        <w:rPr>
          <w:rFonts w:ascii="Arial" w:eastAsia="Arial" w:hAnsi="Arial" w:cs="Arial"/>
          <w:bCs/>
          <w:sz w:val="24"/>
          <w:szCs w:val="24"/>
          <w:bdr w:val="none" w:sz="0" w:space="0" w:color="auto" w:frame="1"/>
        </w:rPr>
        <w:t> </w:t>
      </w:r>
      <w:r w:rsidR="004753F5">
        <w:rPr>
          <w:rFonts w:ascii="Arial" w:eastAsia="Arial" w:hAnsi="Arial" w:cs="Arial"/>
          <w:bCs/>
          <w:sz w:val="24"/>
          <w:szCs w:val="24"/>
          <w:bdr w:val="none" w:sz="0" w:space="0" w:color="auto" w:frame="1"/>
        </w:rPr>
        <w:t xml:space="preserve">dnia </w:t>
      </w:r>
      <w:r w:rsidR="003B1DDA" w:rsidRPr="003B1DDA">
        <w:rPr>
          <w:rFonts w:ascii="Arial" w:eastAsia="Arial" w:hAnsi="Arial" w:cs="Arial"/>
          <w:bCs/>
          <w:sz w:val="24"/>
          <w:szCs w:val="24"/>
          <w:bdr w:val="none" w:sz="0" w:space="0" w:color="auto" w:frame="1"/>
        </w:rPr>
        <w:t>9 lipca 2021 r.</w:t>
      </w:r>
      <w:r w:rsidR="00CB531E">
        <w:rPr>
          <w:rFonts w:ascii="Arial" w:eastAsia="Arial" w:hAnsi="Arial" w:cs="Arial"/>
          <w:bCs/>
          <w:sz w:val="24"/>
          <w:szCs w:val="24"/>
          <w:bdr w:val="none" w:sz="0" w:space="0" w:color="auto" w:frame="1"/>
        </w:rPr>
        <w:t>,</w:t>
      </w:r>
      <w:r w:rsidR="003B1DDA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CB531E">
        <w:rPr>
          <w:rFonts w:ascii="Arial" w:eastAsia="Calibri" w:hAnsi="Arial" w:cs="Arial"/>
          <w:bCs/>
          <w:sz w:val="24"/>
          <w:szCs w:val="24"/>
        </w:rPr>
        <w:t>wprowadza następujące zmiany</w:t>
      </w:r>
      <w:r w:rsidR="008A620C">
        <w:rPr>
          <w:rFonts w:ascii="Arial" w:eastAsia="Calibri" w:hAnsi="Arial" w:cs="Arial"/>
          <w:bCs/>
          <w:sz w:val="24"/>
          <w:szCs w:val="24"/>
        </w:rPr>
        <w:t xml:space="preserve"> w stosunku do obowiązującego stanu prawnego</w:t>
      </w:r>
      <w:r w:rsidR="00CB531E">
        <w:rPr>
          <w:rFonts w:ascii="Arial" w:eastAsia="Calibri" w:hAnsi="Arial" w:cs="Arial"/>
          <w:bCs/>
          <w:sz w:val="24"/>
          <w:szCs w:val="24"/>
        </w:rPr>
        <w:t>:</w:t>
      </w:r>
    </w:p>
    <w:p w:rsidR="000E0DCC" w:rsidRDefault="00886D6D" w:rsidP="00CE02C4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załączniku</w:t>
      </w:r>
      <w:r w:rsidR="00CB531E" w:rsidRPr="006E2D72">
        <w:rPr>
          <w:rFonts w:ascii="Arial" w:eastAsia="Calibri" w:hAnsi="Arial" w:cs="Arial"/>
          <w:sz w:val="24"/>
          <w:szCs w:val="24"/>
        </w:rPr>
        <w:t xml:space="preserve"> </w:t>
      </w:r>
      <w:r w:rsidR="00F44722">
        <w:rPr>
          <w:rFonts w:ascii="Arial" w:eastAsia="Calibri" w:hAnsi="Arial" w:cs="Arial"/>
          <w:sz w:val="24"/>
          <w:szCs w:val="24"/>
        </w:rPr>
        <w:t xml:space="preserve">nr </w:t>
      </w:r>
      <w:r w:rsidR="00CB531E" w:rsidRPr="006E2D72">
        <w:rPr>
          <w:rFonts w:ascii="Arial" w:eastAsia="Calibri" w:hAnsi="Arial" w:cs="Arial"/>
          <w:sz w:val="24"/>
          <w:szCs w:val="24"/>
        </w:rPr>
        <w:t xml:space="preserve">1on (katalog onkologicznych świadczeń kompleksowych) na podstawie przepisów </w:t>
      </w:r>
      <w:r w:rsidR="000E0DCC" w:rsidRPr="006E2D72">
        <w:rPr>
          <w:rFonts w:ascii="Arial" w:eastAsia="Calibri" w:hAnsi="Arial" w:cs="Arial"/>
          <w:bCs/>
          <w:sz w:val="24"/>
          <w:szCs w:val="24"/>
        </w:rPr>
        <w:t>rozporządzenia Ministra Zdrowia w sprawie świadczeń gwarantowanych z zakresu ambulatoryjnej opieki specjalistycznej (Dz.U. z 2016</w:t>
      </w:r>
      <w:r w:rsidR="008A620C">
        <w:rPr>
          <w:rFonts w:ascii="Arial" w:eastAsia="Calibri" w:hAnsi="Arial" w:cs="Arial"/>
          <w:bCs/>
          <w:sz w:val="24"/>
          <w:szCs w:val="24"/>
        </w:rPr>
        <w:t> </w:t>
      </w:r>
      <w:r w:rsidR="000E0DCC" w:rsidRPr="006E2D72">
        <w:rPr>
          <w:rFonts w:ascii="Arial" w:eastAsia="Calibri" w:hAnsi="Arial" w:cs="Arial"/>
          <w:bCs/>
          <w:sz w:val="24"/>
          <w:szCs w:val="24"/>
        </w:rPr>
        <w:t xml:space="preserve">r. poz. 357, z </w:t>
      </w:r>
      <w:proofErr w:type="spellStart"/>
      <w:r w:rsidR="000E0DCC" w:rsidRPr="006E2D72">
        <w:rPr>
          <w:rFonts w:ascii="Arial" w:eastAsia="Calibri" w:hAnsi="Arial" w:cs="Arial"/>
          <w:bCs/>
          <w:sz w:val="24"/>
          <w:szCs w:val="24"/>
        </w:rPr>
        <w:t>późn</w:t>
      </w:r>
      <w:proofErr w:type="spellEnd"/>
      <w:r w:rsidR="000E0DCC" w:rsidRPr="006E2D72">
        <w:rPr>
          <w:rFonts w:ascii="Arial" w:eastAsia="Calibri" w:hAnsi="Arial" w:cs="Arial"/>
          <w:bCs/>
          <w:sz w:val="24"/>
          <w:szCs w:val="24"/>
        </w:rPr>
        <w:t>. zm.) – lp. 25 i 26 załącznika nr 5 (Wykaz świadczeń gwarantowanych w przypadku innych świadczeń ambulatoryjnych oraz warunki ich realizacji)</w:t>
      </w:r>
      <w:r w:rsidR="006E2D72" w:rsidRPr="006E2D72">
        <w:rPr>
          <w:rFonts w:ascii="Arial" w:eastAsia="Calibri" w:hAnsi="Arial" w:cs="Arial"/>
          <w:bCs/>
          <w:sz w:val="24"/>
          <w:szCs w:val="24"/>
        </w:rPr>
        <w:t xml:space="preserve"> oraz w związku ze stanowiskiem Ministerstwa Zdrowia</w:t>
      </w:r>
      <w:r w:rsidR="000E0DCC" w:rsidRPr="006E2D72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6E2D72" w:rsidRPr="006E2D72">
        <w:rPr>
          <w:rFonts w:ascii="Arial" w:eastAsia="Calibri" w:hAnsi="Arial" w:cs="Arial"/>
          <w:bCs/>
          <w:sz w:val="24"/>
          <w:szCs w:val="24"/>
        </w:rPr>
        <w:t xml:space="preserve">(pismo znak: DLG.741.33.2021.WN) </w:t>
      </w:r>
      <w:r w:rsidR="000E0DCC" w:rsidRPr="006E2D72">
        <w:rPr>
          <w:rFonts w:ascii="Arial" w:eastAsia="Calibri" w:hAnsi="Arial" w:cs="Arial"/>
          <w:bCs/>
          <w:sz w:val="24"/>
          <w:szCs w:val="24"/>
        </w:rPr>
        <w:t>wprowadzono możliwość rozliczenia badań rezonansu magnetycznego piersi (RM piersi</w:t>
      </w:r>
      <w:r w:rsidR="006E2D72" w:rsidRPr="006E2D72">
        <w:rPr>
          <w:rFonts w:ascii="Arial" w:eastAsia="Calibri" w:hAnsi="Arial" w:cs="Arial"/>
          <w:bCs/>
          <w:sz w:val="24"/>
          <w:szCs w:val="24"/>
        </w:rPr>
        <w:t xml:space="preserve">) w zakresie </w:t>
      </w:r>
      <w:r w:rsidR="006E2D72" w:rsidRPr="006E2D72">
        <w:rPr>
          <w:rFonts w:ascii="Arial" w:eastAsia="Calibri" w:hAnsi="Arial" w:cs="Arial"/>
          <w:bCs/>
          <w:i/>
          <w:sz w:val="24"/>
          <w:szCs w:val="24"/>
        </w:rPr>
        <w:t>Kompleksowej opieki onkologicznej nad świadczeniobiorcą z nowotworem piersi (KON-Pierś),</w:t>
      </w:r>
      <w:r w:rsidR="006E2D72" w:rsidRPr="006E2D72">
        <w:rPr>
          <w:rFonts w:ascii="Arial" w:eastAsia="Calibri" w:hAnsi="Arial" w:cs="Arial"/>
          <w:bCs/>
          <w:sz w:val="24"/>
          <w:szCs w:val="24"/>
        </w:rPr>
        <w:t xml:space="preserve"> w sytuacji gdy istnieją wskazania medyczne do jego </w:t>
      </w:r>
      <w:r w:rsidR="006E2D72" w:rsidRPr="001F12A3">
        <w:rPr>
          <w:rFonts w:ascii="Arial" w:eastAsia="Calibri" w:hAnsi="Arial" w:cs="Arial"/>
          <w:bCs/>
          <w:sz w:val="24"/>
          <w:szCs w:val="24"/>
        </w:rPr>
        <w:t>wykonania. Dotychczas badan</w:t>
      </w:r>
      <w:r w:rsidR="001F12A3" w:rsidRPr="001F12A3">
        <w:rPr>
          <w:rFonts w:ascii="Arial" w:eastAsia="Calibri" w:hAnsi="Arial" w:cs="Arial"/>
          <w:bCs/>
          <w:sz w:val="24"/>
          <w:szCs w:val="24"/>
        </w:rPr>
        <w:t xml:space="preserve">ie było możliwe do rozliczenia </w:t>
      </w:r>
      <w:r w:rsidR="006E2D72" w:rsidRPr="001F12A3">
        <w:rPr>
          <w:rFonts w:ascii="Arial" w:eastAsia="Calibri" w:hAnsi="Arial" w:cs="Arial"/>
          <w:bCs/>
          <w:sz w:val="24"/>
          <w:szCs w:val="24"/>
        </w:rPr>
        <w:t>w populacji chorych z mutacją BRCA1/BRCA2</w:t>
      </w:r>
      <w:r w:rsidR="004753F5" w:rsidRPr="001F12A3">
        <w:rPr>
          <w:rFonts w:ascii="Arial" w:eastAsia="Calibri" w:hAnsi="Arial" w:cs="Arial"/>
          <w:bCs/>
          <w:sz w:val="24"/>
          <w:szCs w:val="24"/>
        </w:rPr>
        <w:t>.</w:t>
      </w:r>
    </w:p>
    <w:p w:rsidR="005B32C5" w:rsidRPr="00AB35CB" w:rsidRDefault="00127B02" w:rsidP="00CE02C4">
      <w:pPr>
        <w:pStyle w:val="Akapitzlist"/>
        <w:spacing w:after="120" w:line="360" w:lineRule="auto"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C0544">
        <w:rPr>
          <w:rFonts w:ascii="Arial" w:eastAsia="Calibri" w:hAnsi="Arial" w:cs="Arial"/>
          <w:bCs/>
          <w:sz w:val="24"/>
          <w:szCs w:val="24"/>
        </w:rPr>
        <w:t xml:space="preserve">Ponadto </w:t>
      </w:r>
      <w:r w:rsidR="007554C1" w:rsidRPr="000C0544">
        <w:rPr>
          <w:rFonts w:ascii="Arial" w:eastAsia="Calibri" w:hAnsi="Arial" w:cs="Arial"/>
          <w:bCs/>
          <w:sz w:val="24"/>
          <w:szCs w:val="24"/>
        </w:rPr>
        <w:t xml:space="preserve">w załączniku 1on </w:t>
      </w:r>
      <w:r w:rsidRPr="000C0544">
        <w:rPr>
          <w:rFonts w:ascii="Arial" w:eastAsia="Calibri" w:hAnsi="Arial" w:cs="Arial"/>
          <w:bCs/>
          <w:sz w:val="24"/>
          <w:szCs w:val="24"/>
        </w:rPr>
        <w:t xml:space="preserve">wprowadzono nowy produkt rozliczeniowy </w:t>
      </w:r>
      <w:r w:rsidR="007554C1" w:rsidRPr="000C0544">
        <w:rPr>
          <w:rFonts w:ascii="Arial" w:eastAsia="Calibri" w:hAnsi="Arial" w:cs="Arial"/>
          <w:bCs/>
          <w:i/>
          <w:sz w:val="24"/>
          <w:szCs w:val="24"/>
        </w:rPr>
        <w:t>Pobyt diagnostyczny</w:t>
      </w:r>
      <w:r w:rsidR="007554C1" w:rsidRPr="000C0544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0C0544">
        <w:rPr>
          <w:rFonts w:ascii="Arial" w:eastAsia="Calibri" w:hAnsi="Arial" w:cs="Arial"/>
          <w:bCs/>
          <w:i/>
          <w:sz w:val="24"/>
          <w:szCs w:val="24"/>
        </w:rPr>
        <w:t xml:space="preserve">– </w:t>
      </w:r>
      <w:r w:rsidR="00CB20FE" w:rsidRPr="000C0544">
        <w:rPr>
          <w:rFonts w:ascii="Arial" w:eastAsia="Calibri" w:hAnsi="Arial" w:cs="Arial"/>
          <w:bCs/>
          <w:i/>
          <w:sz w:val="24"/>
          <w:szCs w:val="24"/>
        </w:rPr>
        <w:t>kod 5.60.01.0000015</w:t>
      </w:r>
      <w:r w:rsidR="007554C1" w:rsidRPr="000C0544">
        <w:rPr>
          <w:rFonts w:ascii="Arial" w:eastAsia="Calibri" w:hAnsi="Arial" w:cs="Arial"/>
          <w:bCs/>
          <w:i/>
          <w:sz w:val="24"/>
          <w:szCs w:val="24"/>
        </w:rPr>
        <w:t>,</w:t>
      </w:r>
      <w:r w:rsidR="00CB20FE" w:rsidRPr="000C0544">
        <w:rPr>
          <w:rFonts w:ascii="Arial" w:eastAsia="Calibri" w:hAnsi="Arial" w:cs="Arial"/>
          <w:bCs/>
          <w:i/>
          <w:sz w:val="24"/>
          <w:szCs w:val="24"/>
        </w:rPr>
        <w:t xml:space="preserve"> </w:t>
      </w:r>
      <w:r w:rsidRPr="000C0544">
        <w:rPr>
          <w:rFonts w:ascii="Arial" w:eastAsia="Calibri" w:hAnsi="Arial" w:cs="Arial"/>
          <w:bCs/>
          <w:sz w:val="24"/>
          <w:szCs w:val="24"/>
        </w:rPr>
        <w:t xml:space="preserve">możliwy do rozliczenia </w:t>
      </w:r>
      <w:r w:rsidR="009C3F98" w:rsidRPr="000C0544">
        <w:rPr>
          <w:rFonts w:ascii="Arial" w:eastAsia="Calibri" w:hAnsi="Arial" w:cs="Arial"/>
          <w:bCs/>
          <w:sz w:val="24"/>
          <w:szCs w:val="24"/>
        </w:rPr>
        <w:t xml:space="preserve">w ramach </w:t>
      </w:r>
      <w:r w:rsidR="009C3F98" w:rsidRPr="000C0544">
        <w:rPr>
          <w:rFonts w:ascii="Arial" w:eastAsia="Calibri" w:hAnsi="Arial" w:cs="Arial"/>
          <w:bCs/>
          <w:i/>
          <w:sz w:val="24"/>
          <w:szCs w:val="24"/>
        </w:rPr>
        <w:t>Kompleksowej opieki onkologicznej nad pacjentem z nowotworem jelita grubego (KON-JG)</w:t>
      </w:r>
      <w:r w:rsidR="009C3F98" w:rsidRPr="000C0544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0C0544">
        <w:rPr>
          <w:rFonts w:ascii="Arial" w:eastAsia="Calibri" w:hAnsi="Arial" w:cs="Arial"/>
          <w:bCs/>
          <w:sz w:val="24"/>
          <w:szCs w:val="24"/>
        </w:rPr>
        <w:t>łącznie z kosztochłonnym badaniem diagnostycznym z katalogu produktów do sumowania</w:t>
      </w:r>
      <w:r w:rsidR="009C3F98" w:rsidRPr="000C0544">
        <w:rPr>
          <w:rFonts w:ascii="Arial" w:eastAsia="Calibri" w:hAnsi="Arial" w:cs="Arial"/>
          <w:bCs/>
          <w:sz w:val="24"/>
          <w:szCs w:val="24"/>
        </w:rPr>
        <w:t>,</w:t>
      </w:r>
      <w:r w:rsidRPr="000C0544">
        <w:rPr>
          <w:rFonts w:ascii="Arial" w:eastAsia="Calibri" w:hAnsi="Arial" w:cs="Arial"/>
          <w:bCs/>
          <w:sz w:val="24"/>
          <w:szCs w:val="24"/>
        </w:rPr>
        <w:t xml:space="preserve"> określon</w:t>
      </w:r>
      <w:r w:rsidR="00AB35CB">
        <w:rPr>
          <w:rFonts w:ascii="Arial" w:eastAsia="Calibri" w:hAnsi="Arial" w:cs="Arial"/>
          <w:bCs/>
          <w:sz w:val="24"/>
          <w:szCs w:val="24"/>
        </w:rPr>
        <w:t>ego</w:t>
      </w:r>
      <w:r w:rsidRPr="000C0544">
        <w:rPr>
          <w:rFonts w:ascii="Arial" w:eastAsia="Calibri" w:hAnsi="Arial" w:cs="Arial"/>
          <w:bCs/>
          <w:sz w:val="24"/>
          <w:szCs w:val="24"/>
        </w:rPr>
        <w:t xml:space="preserve"> w załączniku nr 1c do zarządzenia w rodzaju leczenie szpitalne</w:t>
      </w:r>
      <w:r w:rsidR="009C3F98" w:rsidRPr="000C0544">
        <w:rPr>
          <w:rFonts w:ascii="Arial" w:eastAsia="Calibri" w:hAnsi="Arial" w:cs="Arial"/>
          <w:bCs/>
          <w:sz w:val="24"/>
          <w:szCs w:val="24"/>
        </w:rPr>
        <w:t xml:space="preserve">. Wprowadzone rozwiązanie umożliwia </w:t>
      </w:r>
      <w:r w:rsidRPr="000C0544">
        <w:rPr>
          <w:rFonts w:ascii="Arial" w:eastAsia="Calibri" w:hAnsi="Arial" w:cs="Arial"/>
          <w:bCs/>
          <w:sz w:val="24"/>
          <w:szCs w:val="24"/>
        </w:rPr>
        <w:t>rozliczenie hospitalizacji związanych wyłącznie z wykonaniem kosztochłonnego badania diagnostycznego</w:t>
      </w:r>
      <w:r w:rsidR="009C3F98" w:rsidRPr="000C0544">
        <w:rPr>
          <w:rFonts w:ascii="Arial" w:eastAsia="Calibri" w:hAnsi="Arial" w:cs="Arial"/>
          <w:bCs/>
          <w:sz w:val="24"/>
          <w:szCs w:val="24"/>
        </w:rPr>
        <w:t xml:space="preserve">. </w:t>
      </w:r>
      <w:r w:rsidR="00B97936" w:rsidRPr="00B97936">
        <w:rPr>
          <w:rFonts w:ascii="Arial" w:eastAsia="Arial" w:hAnsi="Arial" w:cs="Arial"/>
          <w:sz w:val="24"/>
          <w:szCs w:val="24"/>
          <w:u w:color="000000"/>
        </w:rPr>
        <w:t xml:space="preserve">Nie dopuszcza się rozliczania produktu </w:t>
      </w:r>
      <w:r w:rsidR="00B97936" w:rsidRPr="00B97936">
        <w:rPr>
          <w:rFonts w:ascii="Arial" w:eastAsia="Arial" w:hAnsi="Arial" w:cs="Arial"/>
          <w:i/>
          <w:sz w:val="24"/>
          <w:szCs w:val="24"/>
          <w:u w:color="000000"/>
        </w:rPr>
        <w:t>5.60.01.0000015 Pobyt diagnostyczny</w:t>
      </w:r>
      <w:r w:rsidR="00683BC4">
        <w:rPr>
          <w:rFonts w:ascii="Arial" w:eastAsia="Arial" w:hAnsi="Arial" w:cs="Arial"/>
          <w:sz w:val="24"/>
          <w:szCs w:val="24"/>
          <w:u w:color="000000"/>
        </w:rPr>
        <w:t xml:space="preserve"> łącznie z </w:t>
      </w:r>
      <w:r w:rsidR="00B97936" w:rsidRPr="00B97936">
        <w:rPr>
          <w:rFonts w:ascii="Arial" w:eastAsia="Arial" w:hAnsi="Arial" w:cs="Arial"/>
          <w:sz w:val="24"/>
          <w:szCs w:val="24"/>
          <w:u w:color="000000"/>
        </w:rPr>
        <w:t>kosztoc</w:t>
      </w:r>
      <w:r w:rsidR="0029280F">
        <w:rPr>
          <w:rFonts w:ascii="Arial" w:eastAsia="Arial" w:hAnsi="Arial" w:cs="Arial"/>
          <w:sz w:val="24"/>
          <w:szCs w:val="24"/>
          <w:u w:color="000000"/>
        </w:rPr>
        <w:t xml:space="preserve">hłonnym </w:t>
      </w:r>
      <w:r w:rsidR="0029280F">
        <w:rPr>
          <w:rFonts w:ascii="Arial" w:eastAsia="Arial" w:hAnsi="Arial" w:cs="Arial"/>
          <w:sz w:val="24"/>
          <w:szCs w:val="24"/>
          <w:u w:color="000000"/>
        </w:rPr>
        <w:lastRenderedPageBreak/>
        <w:t>badaniem diagnostycznym,</w:t>
      </w:r>
      <w:r w:rsidR="00B97936" w:rsidRPr="00B97936">
        <w:rPr>
          <w:rFonts w:ascii="Arial" w:eastAsia="Arial" w:hAnsi="Arial" w:cs="Arial"/>
          <w:sz w:val="24"/>
          <w:szCs w:val="24"/>
          <w:u w:color="000000"/>
        </w:rPr>
        <w:t xml:space="preserve"> z wyjątkiem</w:t>
      </w:r>
      <w:r w:rsidR="00B97936" w:rsidRPr="00B97936">
        <w:rPr>
          <w:rFonts w:ascii="Arial" w:eastAsia="Arial" w:hAnsi="Arial" w:cs="Arial"/>
          <w:sz w:val="24"/>
          <w:u w:color="000000"/>
        </w:rPr>
        <w:t xml:space="preserve"> sytuacji medycznych uzasadniających przeprowadzenie</w:t>
      </w:r>
      <w:r w:rsidR="00B97936" w:rsidRPr="00B97936">
        <w:rPr>
          <w:rFonts w:ascii="Arial" w:eastAsia="Arial" w:hAnsi="Arial" w:cs="Arial"/>
          <w:sz w:val="24"/>
          <w:szCs w:val="24"/>
          <w:u w:color="000000"/>
        </w:rPr>
        <w:t xml:space="preserve"> postępowania diagnostycznego w trybie hospitalizacji</w:t>
      </w:r>
      <w:r w:rsidR="009C3F98" w:rsidRPr="000C0544">
        <w:rPr>
          <w:rFonts w:ascii="Arial" w:eastAsia="Calibri" w:hAnsi="Arial" w:cs="Arial"/>
          <w:bCs/>
          <w:sz w:val="24"/>
          <w:szCs w:val="24"/>
        </w:rPr>
        <w:t xml:space="preserve">. Wdrożona zmiana jest zgodna z przepisami </w:t>
      </w:r>
      <w:r w:rsidR="005B32C5" w:rsidRPr="000C0544">
        <w:rPr>
          <w:rFonts w:ascii="Arial" w:eastAsia="Calibri" w:hAnsi="Arial" w:cs="Arial"/>
          <w:bCs/>
          <w:sz w:val="24"/>
          <w:szCs w:val="24"/>
        </w:rPr>
        <w:t xml:space="preserve">rozporządzenia Ministra Zdrowia zmieniającego rozporządzenie w sprawie świadczeń gwarantowanych z zakresu leczenia szpitalnego (Dz.U. z 2021 r. poz. 542), które przewidują możliwość wykonywania diagnostyki i monitorowania leczenia w </w:t>
      </w:r>
      <w:r w:rsidR="007554C1" w:rsidRPr="000C0544">
        <w:rPr>
          <w:rFonts w:ascii="Arial" w:eastAsia="Calibri" w:hAnsi="Arial" w:cs="Arial"/>
          <w:bCs/>
          <w:i/>
          <w:sz w:val="24"/>
          <w:szCs w:val="24"/>
        </w:rPr>
        <w:t>Kompleksowej opiece onkologicznej nad pacjentem z nowotworem jelita grubego (KON-J</w:t>
      </w:r>
      <w:r w:rsidR="007554C1" w:rsidRPr="000C0544">
        <w:rPr>
          <w:rFonts w:ascii="Arial" w:eastAsia="Calibri" w:hAnsi="Arial" w:cs="Arial"/>
          <w:bCs/>
          <w:sz w:val="24"/>
          <w:szCs w:val="24"/>
        </w:rPr>
        <w:t xml:space="preserve">G) </w:t>
      </w:r>
      <w:r w:rsidR="005B32C5" w:rsidRPr="000C0544">
        <w:rPr>
          <w:rFonts w:ascii="Arial" w:eastAsia="Calibri" w:hAnsi="Arial" w:cs="Arial"/>
          <w:bCs/>
          <w:sz w:val="24"/>
          <w:szCs w:val="24"/>
        </w:rPr>
        <w:t>w trybie hospitalizacji.</w:t>
      </w:r>
      <w:r w:rsidR="00CB20FE" w:rsidRPr="000C0544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5B32C5" w:rsidRPr="000C0544">
        <w:rPr>
          <w:rFonts w:ascii="Arial" w:eastAsia="Calibri" w:hAnsi="Arial" w:cs="Arial"/>
          <w:bCs/>
          <w:sz w:val="24"/>
          <w:szCs w:val="24"/>
        </w:rPr>
        <w:t>Jednocześnie usunięto produkt rozliczeniowy</w:t>
      </w:r>
      <w:r w:rsidR="005B32C5" w:rsidRPr="000C0544">
        <w:t xml:space="preserve"> </w:t>
      </w:r>
      <w:r w:rsidR="005B32C5" w:rsidRPr="00AB35CB">
        <w:rPr>
          <w:rFonts w:ascii="Arial" w:eastAsia="Calibri" w:hAnsi="Arial" w:cs="Arial"/>
          <w:bCs/>
          <w:i/>
          <w:sz w:val="24"/>
          <w:szCs w:val="24"/>
        </w:rPr>
        <w:t>Pobyt diagnostyczny - w trybie ambulatoryjnym</w:t>
      </w:r>
      <w:r w:rsidR="00CB20FE" w:rsidRPr="00AB35CB">
        <w:rPr>
          <w:rFonts w:ascii="Arial" w:eastAsia="Calibri" w:hAnsi="Arial" w:cs="Arial"/>
          <w:bCs/>
          <w:i/>
          <w:sz w:val="24"/>
          <w:szCs w:val="24"/>
        </w:rPr>
        <w:t>.</w:t>
      </w:r>
    </w:p>
    <w:p w:rsidR="009C3F98" w:rsidRDefault="007554C1" w:rsidP="00CE02C4">
      <w:pPr>
        <w:pStyle w:val="Akapitzlist"/>
        <w:spacing w:after="12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0C0544">
        <w:rPr>
          <w:rFonts w:ascii="Arial" w:eastAsia="Calibri" w:hAnsi="Arial" w:cs="Arial"/>
          <w:bCs/>
          <w:sz w:val="24"/>
          <w:szCs w:val="24"/>
        </w:rPr>
        <w:t>Na zasadzie symetryzacji zmianie uległy odpowiednio przepisy § 18 pkt 13 zarządzenia.</w:t>
      </w:r>
    </w:p>
    <w:p w:rsidR="00A26E48" w:rsidRPr="00CE02C4" w:rsidRDefault="00A26E48" w:rsidP="00CE02C4">
      <w:pPr>
        <w:pStyle w:val="Akapitzlist"/>
        <w:spacing w:after="12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Ponadto z załącznika 1on usunięto produkt rozliczeniowy </w:t>
      </w:r>
      <w:r w:rsidRPr="00D36682">
        <w:rPr>
          <w:rFonts w:ascii="Arial" w:eastAsia="Calibri" w:hAnsi="Arial" w:cs="Arial"/>
          <w:bCs/>
          <w:i/>
          <w:sz w:val="24"/>
          <w:szCs w:val="24"/>
        </w:rPr>
        <w:t>5.53.01.0000035 Implantacja portu naczyniowego.</w:t>
      </w:r>
      <w:r>
        <w:rPr>
          <w:rFonts w:ascii="Arial" w:eastAsia="Calibri" w:hAnsi="Arial" w:cs="Arial"/>
          <w:bCs/>
          <w:sz w:val="24"/>
          <w:szCs w:val="24"/>
        </w:rPr>
        <w:t xml:space="preserve"> Ww. świadczenie </w:t>
      </w:r>
      <w:r w:rsidR="00CE5D3F">
        <w:rPr>
          <w:rFonts w:ascii="Arial" w:eastAsia="Calibri" w:hAnsi="Arial" w:cs="Arial"/>
          <w:bCs/>
          <w:sz w:val="24"/>
          <w:szCs w:val="24"/>
        </w:rPr>
        <w:t>z załącznika 1c</w:t>
      </w:r>
      <w:r w:rsidR="00CE5D3F" w:rsidRPr="00D36682">
        <w:rPr>
          <w:rFonts w:ascii="Arial" w:eastAsia="Calibri" w:hAnsi="Arial" w:cs="Arial"/>
          <w:bCs/>
          <w:sz w:val="24"/>
          <w:szCs w:val="24"/>
        </w:rPr>
        <w:t>,</w:t>
      </w:r>
      <w:r w:rsidR="00CE5D3F">
        <w:rPr>
          <w:rFonts w:ascii="Arial" w:eastAsia="Calibri" w:hAnsi="Arial" w:cs="Arial"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sz w:val="24"/>
          <w:szCs w:val="24"/>
        </w:rPr>
        <w:t>realizowane w ramach onkologicznych świadczeń kompleksowych</w:t>
      </w:r>
      <w:r w:rsidR="00CE5D3F">
        <w:rPr>
          <w:rFonts w:ascii="Arial" w:eastAsia="Calibri" w:hAnsi="Arial" w:cs="Arial"/>
          <w:bCs/>
          <w:sz w:val="24"/>
          <w:szCs w:val="24"/>
        </w:rPr>
        <w:t>,</w:t>
      </w:r>
      <w:r>
        <w:rPr>
          <w:rFonts w:ascii="Arial" w:eastAsia="Calibri" w:hAnsi="Arial" w:cs="Arial"/>
          <w:bCs/>
          <w:sz w:val="24"/>
          <w:szCs w:val="24"/>
        </w:rPr>
        <w:t xml:space="preserve"> będzie podlegało rozliczeniu </w:t>
      </w:r>
      <w:r w:rsidR="00D36682" w:rsidRPr="00D36682">
        <w:rPr>
          <w:rFonts w:ascii="Arial" w:eastAsia="Calibri" w:hAnsi="Arial" w:cs="Arial"/>
          <w:bCs/>
          <w:sz w:val="24"/>
          <w:szCs w:val="24"/>
        </w:rPr>
        <w:t>na jednolitych zasadach obowiązujących w rodzaju leczenie szpitalne</w:t>
      </w:r>
      <w:r w:rsidR="00D36682">
        <w:rPr>
          <w:rFonts w:ascii="Arial" w:eastAsia="Calibri" w:hAnsi="Arial" w:cs="Arial"/>
          <w:bCs/>
          <w:sz w:val="24"/>
          <w:szCs w:val="24"/>
        </w:rPr>
        <w:t>.</w:t>
      </w:r>
    </w:p>
    <w:p w:rsidR="00841553" w:rsidRPr="00841553" w:rsidRDefault="00224AE3" w:rsidP="00CE02C4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W</w:t>
      </w:r>
      <w:r w:rsidR="00886D6D" w:rsidRPr="00841553">
        <w:rPr>
          <w:rFonts w:ascii="Arial" w:eastAsia="Calibri" w:hAnsi="Arial" w:cs="Arial"/>
          <w:bCs/>
          <w:sz w:val="24"/>
          <w:szCs w:val="24"/>
        </w:rPr>
        <w:t xml:space="preserve"> załączniku </w:t>
      </w:r>
      <w:r w:rsidR="00F44722">
        <w:rPr>
          <w:rFonts w:ascii="Arial" w:eastAsia="Calibri" w:hAnsi="Arial" w:cs="Arial"/>
          <w:bCs/>
          <w:sz w:val="24"/>
          <w:szCs w:val="24"/>
        </w:rPr>
        <w:t xml:space="preserve">nr </w:t>
      </w:r>
      <w:r w:rsidR="00F500FC">
        <w:rPr>
          <w:rFonts w:ascii="Arial" w:eastAsia="Calibri" w:hAnsi="Arial" w:cs="Arial"/>
          <w:bCs/>
          <w:sz w:val="24"/>
          <w:szCs w:val="24"/>
        </w:rPr>
        <w:t xml:space="preserve">2 </w:t>
      </w:r>
      <w:r w:rsidR="00A11AF1" w:rsidRPr="00841553">
        <w:rPr>
          <w:rFonts w:ascii="Arial" w:eastAsia="Calibri" w:hAnsi="Arial" w:cs="Arial"/>
          <w:bCs/>
          <w:sz w:val="24"/>
          <w:szCs w:val="24"/>
        </w:rPr>
        <w:t>(katalog zakresów świadczeń - onkologiczne świadczenia kompleksowe)</w:t>
      </w:r>
      <w:r w:rsidR="00A11AF1" w:rsidRPr="00841553">
        <w:rPr>
          <w:rFonts w:ascii="Arial" w:eastAsia="Arial" w:hAnsi="Arial" w:cs="Arial"/>
          <w:bCs/>
          <w:sz w:val="24"/>
          <w:szCs w:val="24"/>
        </w:rPr>
        <w:t xml:space="preserve"> d</w:t>
      </w:r>
      <w:r w:rsidR="00A11AF1" w:rsidRPr="00841553">
        <w:rPr>
          <w:rFonts w:ascii="Arial" w:eastAsia="Calibri" w:hAnsi="Arial" w:cs="Arial"/>
          <w:bCs/>
          <w:sz w:val="24"/>
          <w:szCs w:val="24"/>
        </w:rPr>
        <w:t>okonano zmiany technicznej kodów zakresów świadczeń</w:t>
      </w:r>
      <w:r w:rsidR="003B72AF">
        <w:rPr>
          <w:rFonts w:ascii="Arial" w:eastAsia="Calibri" w:hAnsi="Arial" w:cs="Arial"/>
          <w:bCs/>
          <w:sz w:val="24"/>
          <w:szCs w:val="24"/>
        </w:rPr>
        <w:t>.</w:t>
      </w:r>
      <w:r w:rsidR="004753F5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3B72AF">
        <w:rPr>
          <w:rFonts w:ascii="Arial" w:eastAsia="TimesNewRomanPSMT" w:hAnsi="Arial" w:cs="Arial"/>
          <w:bCs/>
          <w:sz w:val="24"/>
          <w:szCs w:val="24"/>
        </w:rPr>
        <w:t>O</w:t>
      </w:r>
      <w:r w:rsidR="003B72AF" w:rsidRPr="003B72AF">
        <w:rPr>
          <w:rFonts w:ascii="Arial" w:eastAsia="TimesNewRomanPSMT" w:hAnsi="Arial" w:cs="Arial"/>
          <w:bCs/>
          <w:sz w:val="24"/>
          <w:szCs w:val="24"/>
        </w:rPr>
        <w:t xml:space="preserve">d </w:t>
      </w:r>
      <w:r w:rsidR="003B72AF">
        <w:rPr>
          <w:rFonts w:ascii="Arial" w:eastAsia="TimesNewRomanPSMT" w:hAnsi="Arial" w:cs="Arial"/>
          <w:bCs/>
          <w:sz w:val="24"/>
          <w:szCs w:val="24"/>
        </w:rPr>
        <w:t xml:space="preserve"> dnia </w:t>
      </w:r>
      <w:r w:rsidR="003B72AF" w:rsidRPr="003B72AF">
        <w:rPr>
          <w:rFonts w:ascii="Arial" w:eastAsia="TimesNewRomanPSMT" w:hAnsi="Arial" w:cs="Arial"/>
          <w:bCs/>
          <w:sz w:val="24"/>
          <w:szCs w:val="24"/>
        </w:rPr>
        <w:t xml:space="preserve">1 stycznia 2022 r. </w:t>
      </w:r>
      <w:r w:rsidR="001B4CDB">
        <w:rPr>
          <w:rFonts w:ascii="Arial" w:eastAsia="TimesNewRomanPSMT" w:hAnsi="Arial" w:cs="Arial"/>
          <w:bCs/>
          <w:sz w:val="24"/>
          <w:szCs w:val="24"/>
        </w:rPr>
        <w:t xml:space="preserve">dla </w:t>
      </w:r>
      <w:r w:rsidR="003B72AF">
        <w:rPr>
          <w:rFonts w:ascii="Arial" w:eastAsia="Calibri" w:hAnsi="Arial" w:cs="Arial"/>
          <w:bCs/>
          <w:sz w:val="24"/>
          <w:szCs w:val="24"/>
        </w:rPr>
        <w:t>d</w:t>
      </w:r>
      <w:r w:rsidR="001B4CDB">
        <w:rPr>
          <w:rFonts w:ascii="Arial" w:eastAsia="Calibri" w:hAnsi="Arial" w:cs="Arial"/>
          <w:bCs/>
          <w:sz w:val="24"/>
          <w:szCs w:val="24"/>
        </w:rPr>
        <w:t>otychczasowych zakresów</w:t>
      </w:r>
      <w:r w:rsidR="00841553" w:rsidRPr="00841553">
        <w:rPr>
          <w:rFonts w:ascii="Arial" w:eastAsia="Calibri" w:hAnsi="Arial" w:cs="Arial"/>
          <w:bCs/>
          <w:sz w:val="24"/>
          <w:szCs w:val="24"/>
        </w:rPr>
        <w:t xml:space="preserve"> świadczeń:</w:t>
      </w:r>
    </w:p>
    <w:p w:rsidR="00841553" w:rsidRPr="00841553" w:rsidRDefault="006C640D" w:rsidP="00CE02C4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K</w:t>
      </w:r>
      <w:r w:rsidR="00841553" w:rsidRPr="00841553">
        <w:rPr>
          <w:rFonts w:ascii="Arial" w:eastAsia="TimesNewRomanPSMT" w:hAnsi="Arial" w:cs="Arial"/>
          <w:sz w:val="24"/>
          <w:szCs w:val="24"/>
        </w:rPr>
        <w:t>ompleksowa opieka onkologiczna nad świadczeniobiorcą z nowotworem piersi (KON-Pierś) – kod zakresu 03.4240.020.02 oraz</w:t>
      </w:r>
    </w:p>
    <w:p w:rsidR="003B72AF" w:rsidRPr="003B72AF" w:rsidRDefault="006C640D" w:rsidP="00CE02C4">
      <w:pPr>
        <w:pStyle w:val="Akapitzlist"/>
        <w:numPr>
          <w:ilvl w:val="0"/>
          <w:numId w:val="9"/>
        </w:numPr>
        <w:spacing w:after="0" w:line="360" w:lineRule="auto"/>
        <w:ind w:left="1434" w:hanging="357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K</w:t>
      </w:r>
      <w:r w:rsidR="00841553" w:rsidRPr="00841553">
        <w:rPr>
          <w:rFonts w:ascii="Arial" w:eastAsia="TimesNewRomanPSMT" w:hAnsi="Arial" w:cs="Arial"/>
          <w:sz w:val="24"/>
          <w:szCs w:val="24"/>
        </w:rPr>
        <w:t>ompleksowa opieka onkologiczna nad pacjentem z nowotworem jelita grubego (KON-JG) – kod zakresu 03.4240.021.02</w:t>
      </w:r>
    </w:p>
    <w:p w:rsidR="00841553" w:rsidRDefault="003B72AF" w:rsidP="00CE02C4">
      <w:pPr>
        <w:spacing w:after="120" w:line="360" w:lineRule="auto"/>
        <w:ind w:left="708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bCs/>
          <w:sz w:val="24"/>
          <w:szCs w:val="24"/>
        </w:rPr>
        <w:t xml:space="preserve">będą </w:t>
      </w:r>
      <w:r w:rsidR="001B4CDB">
        <w:rPr>
          <w:rFonts w:ascii="Arial" w:eastAsia="TimesNewRomanPSMT" w:hAnsi="Arial" w:cs="Arial"/>
          <w:bCs/>
          <w:sz w:val="24"/>
          <w:szCs w:val="24"/>
        </w:rPr>
        <w:t>obowiązywały odpowiednio</w:t>
      </w:r>
      <w:r>
        <w:rPr>
          <w:rFonts w:ascii="Arial" w:eastAsia="TimesNewRomanPSMT" w:hAnsi="Arial" w:cs="Arial"/>
          <w:sz w:val="24"/>
          <w:szCs w:val="24"/>
        </w:rPr>
        <w:t xml:space="preserve"> kody </w:t>
      </w:r>
      <w:r w:rsidRPr="003B72AF">
        <w:rPr>
          <w:rFonts w:ascii="Arial" w:eastAsia="TimesNewRomanPSMT" w:hAnsi="Arial" w:cs="Arial"/>
          <w:sz w:val="24"/>
          <w:szCs w:val="24"/>
        </w:rPr>
        <w:t>zakresów</w:t>
      </w:r>
      <w:r>
        <w:rPr>
          <w:rFonts w:ascii="Arial" w:eastAsia="TimesNewRomanPSMT" w:hAnsi="Arial" w:cs="Arial"/>
          <w:sz w:val="24"/>
          <w:szCs w:val="24"/>
        </w:rPr>
        <w:t>:</w:t>
      </w:r>
      <w:r w:rsidRPr="003B72AF">
        <w:rPr>
          <w:rFonts w:ascii="Arial" w:eastAsia="TimesNewRomanPSMT" w:hAnsi="Arial" w:cs="Arial"/>
          <w:sz w:val="24"/>
          <w:szCs w:val="24"/>
        </w:rPr>
        <w:t xml:space="preserve"> </w:t>
      </w:r>
      <w:r>
        <w:rPr>
          <w:rFonts w:ascii="Arial" w:eastAsia="TimesNewRomanPSMT" w:hAnsi="Arial" w:cs="Arial"/>
          <w:sz w:val="24"/>
          <w:szCs w:val="24"/>
        </w:rPr>
        <w:t>03.4240.01</w:t>
      </w:r>
      <w:r w:rsidR="00841553" w:rsidRPr="003B72AF">
        <w:rPr>
          <w:rFonts w:ascii="Arial" w:eastAsia="TimesNewRomanPSMT" w:hAnsi="Arial" w:cs="Arial"/>
          <w:sz w:val="24"/>
          <w:szCs w:val="24"/>
        </w:rPr>
        <w:t>0.02</w:t>
      </w:r>
      <w:r>
        <w:rPr>
          <w:rFonts w:ascii="Arial" w:eastAsia="TimesNewRomanPSMT" w:hAnsi="Arial" w:cs="Arial"/>
          <w:sz w:val="24"/>
          <w:szCs w:val="24"/>
        </w:rPr>
        <w:t xml:space="preserve"> oraz </w:t>
      </w:r>
      <w:r w:rsidR="003761A7">
        <w:rPr>
          <w:rFonts w:ascii="Arial" w:eastAsia="TimesNewRomanPSMT" w:hAnsi="Arial" w:cs="Arial"/>
          <w:sz w:val="24"/>
          <w:szCs w:val="24"/>
        </w:rPr>
        <w:t>03.4240.01</w:t>
      </w:r>
      <w:r w:rsidR="00841553" w:rsidRPr="003B72AF">
        <w:rPr>
          <w:rFonts w:ascii="Arial" w:eastAsia="TimesNewRomanPSMT" w:hAnsi="Arial" w:cs="Arial"/>
          <w:sz w:val="24"/>
          <w:szCs w:val="24"/>
        </w:rPr>
        <w:t>1.02</w:t>
      </w:r>
      <w:r>
        <w:rPr>
          <w:rFonts w:ascii="Arial" w:eastAsia="TimesNewRomanPSMT" w:hAnsi="Arial" w:cs="Arial"/>
          <w:sz w:val="24"/>
          <w:szCs w:val="24"/>
        </w:rPr>
        <w:t>.</w:t>
      </w:r>
    </w:p>
    <w:p w:rsidR="00DC4077" w:rsidRDefault="004C619B" w:rsidP="00CE02C4">
      <w:pPr>
        <w:spacing w:after="120" w:line="360" w:lineRule="auto"/>
        <w:ind w:left="708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N</w:t>
      </w:r>
      <w:r w:rsidR="0053443F">
        <w:rPr>
          <w:rFonts w:ascii="Arial" w:eastAsia="Calibri" w:hAnsi="Arial" w:cs="Arial"/>
          <w:bCs/>
          <w:sz w:val="24"/>
          <w:szCs w:val="24"/>
        </w:rPr>
        <w:t xml:space="preserve">owe </w:t>
      </w:r>
      <w:r>
        <w:rPr>
          <w:rFonts w:ascii="Arial" w:eastAsia="Calibri" w:hAnsi="Arial" w:cs="Arial"/>
          <w:bCs/>
          <w:sz w:val="24"/>
          <w:szCs w:val="24"/>
        </w:rPr>
        <w:t xml:space="preserve">kody </w:t>
      </w:r>
      <w:r w:rsidR="00DC4077">
        <w:rPr>
          <w:rFonts w:ascii="Arial" w:eastAsia="Calibri" w:hAnsi="Arial" w:cs="Arial"/>
          <w:bCs/>
          <w:sz w:val="24"/>
          <w:szCs w:val="24"/>
        </w:rPr>
        <w:t>zakresów świadczeń</w:t>
      </w:r>
      <w:r>
        <w:rPr>
          <w:rFonts w:ascii="Arial" w:eastAsia="Calibri" w:hAnsi="Arial" w:cs="Arial"/>
          <w:bCs/>
          <w:sz w:val="24"/>
          <w:szCs w:val="24"/>
        </w:rPr>
        <w:t xml:space="preserve"> zostały uwzględnione </w:t>
      </w:r>
      <w:r w:rsidR="00575EC5">
        <w:rPr>
          <w:rFonts w:ascii="Arial" w:eastAsia="Calibri" w:hAnsi="Arial" w:cs="Arial"/>
          <w:bCs/>
          <w:sz w:val="24"/>
          <w:szCs w:val="24"/>
        </w:rPr>
        <w:t xml:space="preserve">na zasadzie symetryzacji </w:t>
      </w:r>
      <w:r w:rsidR="00DC4077">
        <w:rPr>
          <w:rFonts w:ascii="Arial" w:eastAsia="Calibri" w:hAnsi="Arial" w:cs="Arial"/>
          <w:bCs/>
          <w:sz w:val="24"/>
          <w:szCs w:val="24"/>
        </w:rPr>
        <w:t xml:space="preserve">w </w:t>
      </w:r>
      <w:r w:rsidR="003533C9">
        <w:rPr>
          <w:rFonts w:ascii="Arial" w:eastAsia="Calibri" w:hAnsi="Arial" w:cs="Arial"/>
          <w:bCs/>
          <w:sz w:val="24"/>
          <w:szCs w:val="24"/>
        </w:rPr>
        <w:t>załączniku 1on (załącznik nr 2</w:t>
      </w:r>
      <w:r w:rsidR="00CB20FE">
        <w:rPr>
          <w:rFonts w:ascii="Arial" w:eastAsia="Calibri" w:hAnsi="Arial" w:cs="Arial"/>
          <w:bCs/>
          <w:sz w:val="24"/>
          <w:szCs w:val="24"/>
        </w:rPr>
        <w:t xml:space="preserve"> do niniejszego zarządzenia) oraz w </w:t>
      </w:r>
      <w:r w:rsidR="00DC4077">
        <w:rPr>
          <w:rFonts w:ascii="Arial" w:eastAsia="Calibri" w:hAnsi="Arial" w:cs="Arial"/>
          <w:bCs/>
          <w:sz w:val="24"/>
          <w:szCs w:val="24"/>
        </w:rPr>
        <w:t xml:space="preserve">załączniku </w:t>
      </w:r>
      <w:r w:rsidR="00F44722">
        <w:rPr>
          <w:rFonts w:ascii="Arial" w:eastAsia="Calibri" w:hAnsi="Arial" w:cs="Arial"/>
          <w:bCs/>
          <w:sz w:val="24"/>
          <w:szCs w:val="24"/>
        </w:rPr>
        <w:t>nr</w:t>
      </w:r>
      <w:r w:rsidR="00DC4077">
        <w:rPr>
          <w:rFonts w:ascii="Arial" w:eastAsia="Calibri" w:hAnsi="Arial" w:cs="Arial"/>
          <w:bCs/>
          <w:sz w:val="24"/>
          <w:szCs w:val="24"/>
        </w:rPr>
        <w:t xml:space="preserve"> 3 </w:t>
      </w:r>
      <w:r w:rsidR="004753F5" w:rsidRPr="004753F5">
        <w:rPr>
          <w:rFonts w:ascii="Arial" w:eastAsia="Calibri" w:hAnsi="Arial" w:cs="Arial"/>
          <w:bCs/>
          <w:sz w:val="24"/>
          <w:szCs w:val="24"/>
        </w:rPr>
        <w:t>–</w:t>
      </w:r>
      <w:r w:rsidR="00DC4077">
        <w:rPr>
          <w:rFonts w:ascii="Arial" w:eastAsia="Calibri" w:hAnsi="Arial" w:cs="Arial"/>
          <w:bCs/>
          <w:sz w:val="24"/>
          <w:szCs w:val="24"/>
        </w:rPr>
        <w:t xml:space="preserve"> określającym szczegółowy </w:t>
      </w:r>
      <w:r w:rsidR="00DC4077" w:rsidRPr="00DC4077">
        <w:rPr>
          <w:rFonts w:ascii="Arial" w:eastAsia="Calibri" w:hAnsi="Arial" w:cs="Arial"/>
          <w:bCs/>
          <w:sz w:val="24"/>
          <w:szCs w:val="24"/>
        </w:rPr>
        <w:t>opis przedmiotu umowy PSZ w zakresie onkologiczne świadczenia kompleksowe</w:t>
      </w:r>
      <w:r w:rsidR="003533C9">
        <w:rPr>
          <w:rFonts w:ascii="Arial" w:eastAsia="Calibri" w:hAnsi="Arial" w:cs="Arial"/>
          <w:bCs/>
          <w:sz w:val="24"/>
          <w:szCs w:val="24"/>
        </w:rPr>
        <w:t xml:space="preserve"> (załącznik nr 4</w:t>
      </w:r>
      <w:r w:rsidR="003533C9" w:rsidRPr="003533C9">
        <w:rPr>
          <w:rFonts w:ascii="Arial" w:eastAsia="Calibri" w:hAnsi="Arial" w:cs="Arial"/>
          <w:bCs/>
          <w:sz w:val="24"/>
          <w:szCs w:val="24"/>
        </w:rPr>
        <w:t xml:space="preserve"> do niniejszego zarządzenia)</w:t>
      </w:r>
      <w:r w:rsidR="00F44722">
        <w:rPr>
          <w:rFonts w:ascii="Arial" w:eastAsia="Calibri" w:hAnsi="Arial" w:cs="Arial"/>
          <w:bCs/>
          <w:sz w:val="24"/>
          <w:szCs w:val="24"/>
        </w:rPr>
        <w:t>.</w:t>
      </w:r>
    </w:p>
    <w:p w:rsidR="00FE2638" w:rsidRPr="00FE2638" w:rsidRDefault="004753F5" w:rsidP="00FE2638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FE2638">
        <w:rPr>
          <w:rFonts w:ascii="Arial" w:eastAsia="Calibri" w:hAnsi="Arial" w:cs="Arial"/>
          <w:bCs/>
          <w:sz w:val="24"/>
          <w:szCs w:val="24"/>
        </w:rPr>
        <w:t>Dokonano technicznych zmian w</w:t>
      </w:r>
      <w:r w:rsidR="00F44722" w:rsidRPr="00FE2638">
        <w:rPr>
          <w:rFonts w:ascii="Arial" w:eastAsia="Calibri" w:hAnsi="Arial" w:cs="Arial"/>
          <w:bCs/>
          <w:sz w:val="24"/>
          <w:szCs w:val="24"/>
        </w:rPr>
        <w:t xml:space="preserve"> załączniku nr 2 (katalog zakresów świadczeń - onkologiczne świadczenia kompleksowe) polegających na usunięciu </w:t>
      </w:r>
      <w:r w:rsidR="0036048B" w:rsidRPr="00FE2638">
        <w:rPr>
          <w:rFonts w:ascii="Arial" w:eastAsia="Calibri" w:hAnsi="Arial" w:cs="Arial"/>
          <w:bCs/>
          <w:sz w:val="24"/>
          <w:szCs w:val="24"/>
        </w:rPr>
        <w:t xml:space="preserve">jako produktów rozliczeniowych dedykowanych poszczególnym zakresom </w:t>
      </w:r>
      <w:r w:rsidR="0036048B" w:rsidRPr="00FE2638">
        <w:rPr>
          <w:rFonts w:ascii="Arial" w:eastAsia="Calibri" w:hAnsi="Arial" w:cs="Arial"/>
          <w:bCs/>
          <w:sz w:val="24"/>
          <w:szCs w:val="24"/>
        </w:rPr>
        <w:lastRenderedPageBreak/>
        <w:t xml:space="preserve">świadczeń </w:t>
      </w:r>
      <w:r w:rsidR="00F44722" w:rsidRPr="00FE2638">
        <w:rPr>
          <w:rFonts w:ascii="Arial" w:eastAsia="Calibri" w:hAnsi="Arial" w:cs="Arial"/>
          <w:bCs/>
          <w:sz w:val="24"/>
          <w:szCs w:val="24"/>
        </w:rPr>
        <w:t xml:space="preserve">pozycji </w:t>
      </w:r>
      <w:r w:rsidRPr="00FE2638">
        <w:rPr>
          <w:rFonts w:ascii="Arial" w:eastAsia="Calibri" w:hAnsi="Arial" w:cs="Arial"/>
          <w:bCs/>
          <w:sz w:val="24"/>
          <w:szCs w:val="24"/>
        </w:rPr>
        <w:t xml:space="preserve">określonych </w:t>
      </w:r>
      <w:r w:rsidR="00F44722" w:rsidRPr="00FE2638">
        <w:rPr>
          <w:rFonts w:ascii="Arial" w:eastAsia="Calibri" w:hAnsi="Arial" w:cs="Arial"/>
          <w:bCs/>
          <w:sz w:val="24"/>
          <w:szCs w:val="24"/>
        </w:rPr>
        <w:t>w</w:t>
      </w:r>
      <w:r w:rsidRPr="00FE2638">
        <w:rPr>
          <w:rFonts w:ascii="Arial" w:eastAsia="Calibri" w:hAnsi="Arial" w:cs="Arial"/>
          <w:bCs/>
          <w:sz w:val="24"/>
          <w:szCs w:val="24"/>
        </w:rPr>
        <w:t xml:space="preserve"> kolumnie 6</w:t>
      </w:r>
      <w:r w:rsidR="0036048B" w:rsidRPr="00FE2638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FE2638">
        <w:rPr>
          <w:rFonts w:ascii="Arial" w:eastAsia="Calibri" w:hAnsi="Arial" w:cs="Arial"/>
          <w:bCs/>
          <w:sz w:val="24"/>
          <w:szCs w:val="24"/>
        </w:rPr>
        <w:t>– katalog</w:t>
      </w:r>
      <w:r w:rsidR="00F44722" w:rsidRPr="00FE2638">
        <w:rPr>
          <w:rFonts w:ascii="Arial" w:eastAsia="Calibri" w:hAnsi="Arial" w:cs="Arial"/>
          <w:bCs/>
          <w:sz w:val="24"/>
          <w:szCs w:val="24"/>
        </w:rPr>
        <w:t xml:space="preserve"> produktów odrębnych</w:t>
      </w:r>
      <w:r w:rsidRPr="00FE2638">
        <w:rPr>
          <w:rFonts w:ascii="Arial" w:eastAsia="Calibri" w:hAnsi="Arial" w:cs="Arial"/>
          <w:bCs/>
          <w:sz w:val="24"/>
          <w:szCs w:val="24"/>
        </w:rPr>
        <w:t xml:space="preserve"> o</w:t>
      </w:r>
      <w:r w:rsidR="00F44722" w:rsidRPr="00FE2638">
        <w:rPr>
          <w:rFonts w:ascii="Arial" w:eastAsia="Calibri" w:hAnsi="Arial" w:cs="Arial"/>
          <w:bCs/>
          <w:sz w:val="24"/>
          <w:szCs w:val="24"/>
        </w:rPr>
        <w:t xml:space="preserve">raz w kolumnie 8 </w:t>
      </w:r>
      <w:r w:rsidR="00841553" w:rsidRPr="00FE2638">
        <w:rPr>
          <w:rFonts w:ascii="Arial" w:eastAsia="Calibri" w:hAnsi="Arial" w:cs="Arial"/>
          <w:bCs/>
          <w:sz w:val="24"/>
          <w:szCs w:val="24"/>
        </w:rPr>
        <w:t>–</w:t>
      </w:r>
      <w:r w:rsidR="0036048B" w:rsidRPr="00FE2638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FE2638">
        <w:rPr>
          <w:rFonts w:ascii="Arial" w:eastAsia="Calibri" w:hAnsi="Arial" w:cs="Arial"/>
          <w:bCs/>
          <w:sz w:val="24"/>
          <w:szCs w:val="24"/>
        </w:rPr>
        <w:t>katalog</w:t>
      </w:r>
      <w:r w:rsidR="00F44722" w:rsidRPr="00FE2638">
        <w:rPr>
          <w:rFonts w:ascii="Arial" w:eastAsia="Calibri" w:hAnsi="Arial" w:cs="Arial"/>
          <w:bCs/>
          <w:sz w:val="24"/>
          <w:szCs w:val="24"/>
        </w:rPr>
        <w:t xml:space="preserve"> radioterapii. </w:t>
      </w:r>
      <w:r w:rsidR="0036048B" w:rsidRPr="00FE2638">
        <w:rPr>
          <w:rFonts w:ascii="Arial" w:eastAsia="Calibri" w:hAnsi="Arial" w:cs="Arial"/>
          <w:bCs/>
          <w:sz w:val="24"/>
          <w:szCs w:val="24"/>
        </w:rPr>
        <w:t>Produkty rozliczeniowe</w:t>
      </w:r>
      <w:r w:rsidR="00F44722" w:rsidRPr="00FE2638">
        <w:rPr>
          <w:rFonts w:ascii="Arial" w:eastAsia="Calibri" w:hAnsi="Arial" w:cs="Arial"/>
          <w:bCs/>
          <w:sz w:val="24"/>
          <w:szCs w:val="24"/>
        </w:rPr>
        <w:t xml:space="preserve"> z ww. katalogów dedykowane do realizacji w ramach kompleksowych ś</w:t>
      </w:r>
      <w:r w:rsidRPr="00FE2638">
        <w:rPr>
          <w:rFonts w:ascii="Arial" w:eastAsia="Calibri" w:hAnsi="Arial" w:cs="Arial"/>
          <w:bCs/>
          <w:sz w:val="24"/>
          <w:szCs w:val="24"/>
        </w:rPr>
        <w:t xml:space="preserve">wiadczeń onkologicznych zostały </w:t>
      </w:r>
      <w:r w:rsidR="00F44722" w:rsidRPr="00FE2638">
        <w:rPr>
          <w:rFonts w:ascii="Arial" w:eastAsia="Calibri" w:hAnsi="Arial" w:cs="Arial"/>
          <w:bCs/>
          <w:sz w:val="24"/>
          <w:szCs w:val="24"/>
        </w:rPr>
        <w:t xml:space="preserve">zaimplementowane do </w:t>
      </w:r>
      <w:r w:rsidR="0036048B" w:rsidRPr="00FE2638">
        <w:rPr>
          <w:rFonts w:ascii="Arial" w:eastAsia="Calibri" w:hAnsi="Arial" w:cs="Arial"/>
          <w:bCs/>
          <w:sz w:val="24"/>
          <w:szCs w:val="24"/>
        </w:rPr>
        <w:t xml:space="preserve">katalogu onkologicznych świadczeń kompleksowych, stanowiącego załącznik </w:t>
      </w:r>
      <w:r w:rsidRPr="00FE2638">
        <w:rPr>
          <w:rFonts w:ascii="Arial" w:eastAsia="Calibri" w:hAnsi="Arial" w:cs="Arial"/>
          <w:bCs/>
          <w:sz w:val="24"/>
          <w:szCs w:val="24"/>
        </w:rPr>
        <w:t xml:space="preserve">nr </w:t>
      </w:r>
      <w:r w:rsidR="0036048B" w:rsidRPr="00FE2638">
        <w:rPr>
          <w:rFonts w:ascii="Arial" w:eastAsia="Calibri" w:hAnsi="Arial" w:cs="Arial"/>
          <w:bCs/>
          <w:sz w:val="24"/>
          <w:szCs w:val="24"/>
        </w:rPr>
        <w:t>1on i wobec powyższego nie ma konieczności ich wyodrębniania.</w:t>
      </w:r>
      <w:r w:rsidR="00FE2638" w:rsidRPr="00FE2638">
        <w:rPr>
          <w:rFonts w:ascii="Arial" w:eastAsia="Calibri" w:hAnsi="Arial" w:cs="Arial"/>
          <w:bCs/>
          <w:sz w:val="24"/>
          <w:szCs w:val="24"/>
        </w:rPr>
        <w:t xml:space="preserve"> Jednocześnie dodano </w:t>
      </w:r>
      <w:r w:rsidR="00FE2638">
        <w:rPr>
          <w:rFonts w:ascii="Arial" w:eastAsia="Calibri" w:hAnsi="Arial" w:cs="Arial"/>
          <w:bCs/>
          <w:sz w:val="24"/>
          <w:szCs w:val="24"/>
        </w:rPr>
        <w:t xml:space="preserve">w kolumnie 7, </w:t>
      </w:r>
      <w:r w:rsidR="00FE2638" w:rsidRPr="00FE2638">
        <w:rPr>
          <w:rFonts w:ascii="Arial" w:eastAsia="Calibri" w:hAnsi="Arial" w:cs="Arial"/>
          <w:bCs/>
          <w:sz w:val="24"/>
          <w:szCs w:val="24"/>
        </w:rPr>
        <w:t>jako produkty rozliczeniowe dedykowan</w:t>
      </w:r>
      <w:r w:rsidR="00FE2638">
        <w:rPr>
          <w:rFonts w:ascii="Arial" w:eastAsia="Calibri" w:hAnsi="Arial" w:cs="Arial"/>
          <w:bCs/>
          <w:sz w:val="24"/>
          <w:szCs w:val="24"/>
        </w:rPr>
        <w:t>e</w:t>
      </w:r>
      <w:r w:rsidR="00FE2638" w:rsidRPr="00FE2638">
        <w:rPr>
          <w:rFonts w:ascii="Arial" w:eastAsia="Calibri" w:hAnsi="Arial" w:cs="Arial"/>
          <w:bCs/>
          <w:sz w:val="24"/>
          <w:szCs w:val="24"/>
        </w:rPr>
        <w:t xml:space="preserve"> poszczególnym zakresom</w:t>
      </w:r>
      <w:r w:rsidR="00FE2638">
        <w:rPr>
          <w:rFonts w:ascii="Arial" w:eastAsia="Calibri" w:hAnsi="Arial" w:cs="Arial"/>
          <w:bCs/>
          <w:sz w:val="24"/>
          <w:szCs w:val="24"/>
        </w:rPr>
        <w:t>,</w:t>
      </w:r>
      <w:r w:rsidR="00DC3BCA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FE2638" w:rsidRPr="00FE2638">
        <w:rPr>
          <w:rFonts w:ascii="Arial" w:eastAsia="Calibri" w:hAnsi="Arial" w:cs="Arial"/>
          <w:bCs/>
          <w:sz w:val="24"/>
          <w:szCs w:val="24"/>
        </w:rPr>
        <w:t>świadczenia z katalogu produktów do rozliczenia świadczeń udzielanych w oddziale anestezjologii i intensywnej terapii.</w:t>
      </w:r>
    </w:p>
    <w:p w:rsidR="00FE2638" w:rsidRPr="00FE2638" w:rsidRDefault="00224F1D" w:rsidP="00FE2638">
      <w:pPr>
        <w:pStyle w:val="Akapitzlist"/>
        <w:spacing w:after="12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Z</w:t>
      </w:r>
      <w:r w:rsidR="00DF0786" w:rsidRPr="00FE2638">
        <w:rPr>
          <w:rFonts w:ascii="Arial" w:eastAsia="Calibri" w:hAnsi="Arial" w:cs="Arial"/>
          <w:bCs/>
          <w:sz w:val="24"/>
          <w:szCs w:val="24"/>
        </w:rPr>
        <w:t>aktualizowano użytą w załączniku nr 2 nazwę katalogu 1on</w:t>
      </w:r>
      <w:r w:rsidR="00DF0786" w:rsidRPr="00FE2638">
        <w:rPr>
          <w:rFonts w:ascii="Arial" w:eastAsia="Calibri" w:hAnsi="Arial" w:cs="Arial"/>
          <w:sz w:val="24"/>
          <w:szCs w:val="24"/>
        </w:rPr>
        <w:t xml:space="preserve"> </w:t>
      </w:r>
      <w:r w:rsidR="00DF0786" w:rsidRPr="00FE2638">
        <w:rPr>
          <w:rFonts w:ascii="Arial" w:eastAsia="Calibri" w:hAnsi="Arial" w:cs="Arial"/>
          <w:bCs/>
          <w:sz w:val="24"/>
          <w:szCs w:val="24"/>
        </w:rPr>
        <w:t>–</w:t>
      </w:r>
      <w:r w:rsidR="00DF0786" w:rsidRPr="00FE2638">
        <w:rPr>
          <w:rFonts w:ascii="Arial" w:eastAsia="Calibri" w:hAnsi="Arial" w:cs="Arial"/>
          <w:sz w:val="24"/>
          <w:szCs w:val="24"/>
        </w:rPr>
        <w:t xml:space="preserve"> </w:t>
      </w:r>
      <w:r w:rsidR="00DF0786" w:rsidRPr="00FE2638">
        <w:rPr>
          <w:rFonts w:ascii="Arial" w:eastAsia="Calibri" w:hAnsi="Arial" w:cs="Arial"/>
          <w:bCs/>
          <w:sz w:val="24"/>
          <w:szCs w:val="24"/>
        </w:rPr>
        <w:t>katalog onkologicznych świadczeń kompleksowych.</w:t>
      </w:r>
    </w:p>
    <w:p w:rsidR="00DF2CB0" w:rsidRPr="00E2665F" w:rsidRDefault="00281496" w:rsidP="00FE2638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E2665F">
        <w:rPr>
          <w:rFonts w:ascii="Arial" w:eastAsia="Calibri" w:hAnsi="Arial" w:cs="Arial"/>
          <w:bCs/>
          <w:sz w:val="24"/>
          <w:szCs w:val="24"/>
        </w:rPr>
        <w:t xml:space="preserve">Dodano nowy przepis określający, że do rozliczania onkologicznych świadczeń </w:t>
      </w:r>
      <w:r w:rsidR="004D2B48" w:rsidRPr="00E2665F">
        <w:rPr>
          <w:rFonts w:ascii="Arial" w:eastAsia="Calibri" w:hAnsi="Arial" w:cs="Arial"/>
          <w:bCs/>
          <w:sz w:val="24"/>
          <w:szCs w:val="24"/>
        </w:rPr>
        <w:t xml:space="preserve">kompleksowych, w odniesieniu do </w:t>
      </w:r>
      <w:r w:rsidRPr="00E2665F">
        <w:rPr>
          <w:rFonts w:ascii="Arial" w:eastAsia="Calibri" w:hAnsi="Arial" w:cs="Arial"/>
          <w:bCs/>
          <w:sz w:val="24"/>
          <w:szCs w:val="24"/>
        </w:rPr>
        <w:t>produktów rozliczeniowych z załącznika 1on, ma zastosowanie współczynnik korygujący o wartości 1,05</w:t>
      </w:r>
      <w:r w:rsidR="004D2B48" w:rsidRPr="00E2665F">
        <w:rPr>
          <w:rFonts w:ascii="Arial" w:eastAsia="Calibri" w:hAnsi="Arial" w:cs="Arial"/>
          <w:bCs/>
          <w:sz w:val="24"/>
          <w:szCs w:val="24"/>
        </w:rPr>
        <w:t>.</w:t>
      </w:r>
      <w:r w:rsidR="00DF2CB0" w:rsidRPr="00E2665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DF2CB0" w:rsidRPr="00E2665F">
        <w:rPr>
          <w:rFonts w:ascii="Arial" w:eastAsia="Calibri" w:hAnsi="Arial" w:cs="Arial"/>
          <w:bCs/>
          <w:sz w:val="24"/>
          <w:szCs w:val="24"/>
        </w:rPr>
        <w:t>Przedmiotowe działania stanowią kontynuację zmian w finansowaniu kompleksowych świadczeń onkologicznych. Przy</w:t>
      </w:r>
      <w:r w:rsidR="00FE2638" w:rsidRPr="00E2665F">
        <w:rPr>
          <w:rFonts w:ascii="Arial" w:eastAsia="Calibri" w:hAnsi="Arial" w:cs="Arial"/>
          <w:bCs/>
          <w:sz w:val="24"/>
          <w:szCs w:val="24"/>
        </w:rPr>
        <w:t xml:space="preserve">jęte rozwiązanie ma </w:t>
      </w:r>
      <w:r w:rsidR="00DF2CB0" w:rsidRPr="00E2665F">
        <w:rPr>
          <w:rFonts w:ascii="Arial" w:eastAsia="Calibri" w:hAnsi="Arial" w:cs="Arial"/>
          <w:bCs/>
          <w:sz w:val="24"/>
          <w:szCs w:val="24"/>
        </w:rPr>
        <w:t>na celu premiowanie jakości oraz kompl</w:t>
      </w:r>
      <w:r w:rsidR="007417DB" w:rsidRPr="00E2665F">
        <w:rPr>
          <w:rFonts w:ascii="Arial" w:eastAsia="Calibri" w:hAnsi="Arial" w:cs="Arial"/>
          <w:bCs/>
          <w:sz w:val="24"/>
          <w:szCs w:val="24"/>
        </w:rPr>
        <w:t xml:space="preserve">eksowości udzielanych świadczeń oraz jest zgodne z wytycznymi Ministra </w:t>
      </w:r>
      <w:r w:rsidR="00D07FAE" w:rsidRPr="00E2665F">
        <w:rPr>
          <w:rFonts w:ascii="Arial" w:eastAsia="Calibri" w:hAnsi="Arial" w:cs="Arial"/>
          <w:bCs/>
          <w:sz w:val="24"/>
          <w:szCs w:val="24"/>
        </w:rPr>
        <w:t>Zdrowia</w:t>
      </w:r>
      <w:r w:rsidR="00FE2638" w:rsidRPr="00E2665F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D07FAE" w:rsidRPr="00E2665F">
        <w:rPr>
          <w:rFonts w:ascii="Arial" w:eastAsia="Calibri" w:hAnsi="Arial" w:cs="Arial"/>
          <w:bCs/>
          <w:sz w:val="24"/>
          <w:szCs w:val="24"/>
        </w:rPr>
        <w:t xml:space="preserve">określonymi w piśmie z dnia </w:t>
      </w:r>
      <w:r w:rsidR="00735BCE" w:rsidRPr="00E2665F">
        <w:rPr>
          <w:rFonts w:ascii="Arial" w:eastAsia="Calibri" w:hAnsi="Arial" w:cs="Arial"/>
          <w:bCs/>
          <w:sz w:val="24"/>
          <w:szCs w:val="24"/>
        </w:rPr>
        <w:t>29 listopada 2021 r.</w:t>
      </w:r>
      <w:r w:rsidR="00D07FAE" w:rsidRPr="00E2665F">
        <w:rPr>
          <w:rFonts w:ascii="Arial" w:eastAsia="Calibri" w:hAnsi="Arial" w:cs="Arial"/>
          <w:bCs/>
          <w:sz w:val="24"/>
          <w:szCs w:val="24"/>
        </w:rPr>
        <w:t xml:space="preserve"> znak:</w:t>
      </w:r>
      <w:r w:rsidR="00735BCE" w:rsidRPr="00E2665F">
        <w:rPr>
          <w:rFonts w:ascii="Arial" w:hAnsi="Arial" w:cs="Arial"/>
          <w:sz w:val="27"/>
          <w:szCs w:val="27"/>
        </w:rPr>
        <w:t xml:space="preserve"> </w:t>
      </w:r>
      <w:r w:rsidR="00735BCE" w:rsidRPr="00E2665F">
        <w:rPr>
          <w:rFonts w:ascii="Arial" w:eastAsia="Calibri" w:hAnsi="Arial" w:cs="Arial"/>
          <w:bCs/>
          <w:sz w:val="24"/>
          <w:szCs w:val="24"/>
        </w:rPr>
        <w:t>DLG.736.1.2021.GK</w:t>
      </w:r>
      <w:r w:rsidR="00D07FAE" w:rsidRPr="00E2665F">
        <w:rPr>
          <w:rFonts w:ascii="Arial" w:eastAsia="Calibri" w:hAnsi="Arial" w:cs="Arial"/>
          <w:bCs/>
          <w:sz w:val="24"/>
          <w:szCs w:val="24"/>
        </w:rPr>
        <w:t>.</w:t>
      </w:r>
    </w:p>
    <w:p w:rsidR="00F56A10" w:rsidRPr="00A35C89" w:rsidRDefault="00371BE9" w:rsidP="00DF2CB0">
      <w:pPr>
        <w:spacing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E2638">
        <w:rPr>
          <w:rFonts w:ascii="Arial" w:hAnsi="Arial" w:cs="Arial"/>
          <w:bCs/>
          <w:sz w:val="24"/>
          <w:szCs w:val="24"/>
        </w:rPr>
        <w:t xml:space="preserve">W wyniku konsultacji uwagi </w:t>
      </w:r>
      <w:r w:rsidRPr="00A35C89">
        <w:rPr>
          <w:rFonts w:ascii="Arial" w:hAnsi="Arial" w:cs="Arial"/>
          <w:bCs/>
          <w:sz w:val="24"/>
          <w:szCs w:val="24"/>
        </w:rPr>
        <w:t xml:space="preserve">do projektu zgłosiło 5 podmiotów. </w:t>
      </w:r>
      <w:r w:rsidR="00976D22" w:rsidRPr="00976D22">
        <w:rPr>
          <w:rFonts w:ascii="Arial" w:hAnsi="Arial" w:cs="Arial"/>
          <w:bCs/>
          <w:sz w:val="24"/>
          <w:szCs w:val="24"/>
        </w:rPr>
        <w:t xml:space="preserve">Uwzględniono te, które miały na celu </w:t>
      </w:r>
      <w:r w:rsidR="008A620C">
        <w:rPr>
          <w:rFonts w:ascii="Arial" w:hAnsi="Arial" w:cs="Arial"/>
          <w:bCs/>
          <w:sz w:val="24"/>
          <w:szCs w:val="24"/>
        </w:rPr>
        <w:t xml:space="preserve">zachowanie spójności </w:t>
      </w:r>
      <w:r w:rsidR="00130CDF">
        <w:rPr>
          <w:rFonts w:ascii="Arial" w:hAnsi="Arial" w:cs="Arial"/>
          <w:bCs/>
          <w:sz w:val="24"/>
          <w:szCs w:val="24"/>
        </w:rPr>
        <w:t xml:space="preserve">przepisów z zarządzeniem </w:t>
      </w:r>
      <w:r w:rsidR="00130CDF" w:rsidRPr="00130CDF">
        <w:rPr>
          <w:rFonts w:ascii="Arial" w:hAnsi="Arial" w:cs="Arial"/>
          <w:bCs/>
          <w:sz w:val="24"/>
          <w:szCs w:val="24"/>
        </w:rPr>
        <w:t>Nr</w:t>
      </w:r>
      <w:r w:rsidR="008A620C">
        <w:rPr>
          <w:rFonts w:ascii="Arial" w:hAnsi="Arial" w:cs="Arial"/>
          <w:bCs/>
          <w:sz w:val="24"/>
          <w:szCs w:val="24"/>
        </w:rPr>
        <w:t> </w:t>
      </w:r>
      <w:r w:rsidR="00130CDF" w:rsidRPr="00130CDF">
        <w:rPr>
          <w:rFonts w:ascii="Arial" w:hAnsi="Arial" w:cs="Arial"/>
          <w:bCs/>
          <w:sz w:val="24"/>
          <w:szCs w:val="24"/>
        </w:rPr>
        <w:t>55/2021/DSOZ Prezesa</w:t>
      </w:r>
      <w:r w:rsidR="00130CDF">
        <w:rPr>
          <w:rFonts w:ascii="Arial" w:hAnsi="Arial" w:cs="Arial"/>
          <w:bCs/>
          <w:sz w:val="24"/>
          <w:szCs w:val="24"/>
        </w:rPr>
        <w:t xml:space="preserve"> </w:t>
      </w:r>
      <w:r w:rsidR="00130CDF" w:rsidRPr="00130CDF">
        <w:rPr>
          <w:rFonts w:ascii="Arial" w:hAnsi="Arial" w:cs="Arial"/>
          <w:bCs/>
          <w:sz w:val="24"/>
          <w:szCs w:val="24"/>
        </w:rPr>
        <w:t>Narodowego Funduszu Zdrowia</w:t>
      </w:r>
      <w:r w:rsidR="00130CDF">
        <w:rPr>
          <w:rFonts w:ascii="Arial" w:hAnsi="Arial" w:cs="Arial"/>
          <w:bCs/>
          <w:sz w:val="24"/>
          <w:szCs w:val="24"/>
        </w:rPr>
        <w:t xml:space="preserve"> </w:t>
      </w:r>
      <w:r w:rsidR="00130CDF" w:rsidRPr="00130CDF">
        <w:rPr>
          <w:rFonts w:ascii="Arial" w:hAnsi="Arial" w:cs="Arial"/>
          <w:bCs/>
          <w:sz w:val="24"/>
          <w:szCs w:val="24"/>
        </w:rPr>
        <w:t>w spraw</w:t>
      </w:r>
      <w:bookmarkStart w:id="0" w:name="_GoBack"/>
      <w:r w:rsidR="00130CDF" w:rsidRPr="00130CDF">
        <w:rPr>
          <w:rFonts w:ascii="Arial" w:hAnsi="Arial" w:cs="Arial"/>
          <w:bCs/>
          <w:sz w:val="24"/>
          <w:szCs w:val="24"/>
        </w:rPr>
        <w:t xml:space="preserve">ie określenia warunków zawierania i realizacji umów w rodzaju leczenie szpitalne </w:t>
      </w:r>
      <w:bookmarkEnd w:id="0"/>
      <w:r w:rsidR="00130CDF" w:rsidRPr="00130CDF">
        <w:rPr>
          <w:rFonts w:ascii="Arial" w:hAnsi="Arial" w:cs="Arial"/>
          <w:bCs/>
          <w:sz w:val="24"/>
          <w:szCs w:val="24"/>
        </w:rPr>
        <w:t>oraz leczenie szpitalne – świadczenia wysokospecjalistyczne</w:t>
      </w:r>
      <w:r w:rsidR="00976D22">
        <w:rPr>
          <w:rFonts w:ascii="Arial" w:hAnsi="Arial" w:cs="Arial"/>
          <w:bCs/>
          <w:sz w:val="24"/>
          <w:szCs w:val="24"/>
        </w:rPr>
        <w:t xml:space="preserve"> (z </w:t>
      </w:r>
      <w:proofErr w:type="spellStart"/>
      <w:r w:rsidR="00976D22">
        <w:rPr>
          <w:rFonts w:ascii="Arial" w:hAnsi="Arial" w:cs="Arial"/>
          <w:bCs/>
          <w:sz w:val="24"/>
          <w:szCs w:val="24"/>
        </w:rPr>
        <w:t>późn</w:t>
      </w:r>
      <w:proofErr w:type="spellEnd"/>
      <w:r w:rsidR="00976D22">
        <w:rPr>
          <w:rFonts w:ascii="Arial" w:hAnsi="Arial" w:cs="Arial"/>
          <w:bCs/>
          <w:sz w:val="24"/>
          <w:szCs w:val="24"/>
        </w:rPr>
        <w:t>. zm.)</w:t>
      </w:r>
      <w:r w:rsidRPr="00A35C89">
        <w:rPr>
          <w:rFonts w:ascii="Arial" w:hAnsi="Arial" w:cs="Arial"/>
          <w:bCs/>
          <w:sz w:val="24"/>
          <w:szCs w:val="24"/>
        </w:rPr>
        <w:t xml:space="preserve">. </w:t>
      </w:r>
      <w:r w:rsidR="00130CDF" w:rsidRPr="00130CDF">
        <w:rPr>
          <w:rFonts w:ascii="Arial" w:eastAsia="Arial" w:hAnsi="Arial" w:cs="Arial"/>
          <w:spacing w:val="3"/>
          <w:sz w:val="24"/>
          <w:szCs w:val="24"/>
          <w:u w:color="000000"/>
          <w:bdr w:val="none" w:sz="0" w:space="0" w:color="auto" w:frame="1"/>
        </w:rPr>
        <w:t>W ostatecznym kształcie zarządzenia nie uwzględniono uwag, które nie dotyczyły p</w:t>
      </w:r>
      <w:r w:rsidR="00130CDF">
        <w:rPr>
          <w:rFonts w:ascii="Arial" w:eastAsia="Arial" w:hAnsi="Arial" w:cs="Arial"/>
          <w:spacing w:val="3"/>
          <w:sz w:val="24"/>
          <w:szCs w:val="24"/>
          <w:u w:color="000000"/>
          <w:bdr w:val="none" w:sz="0" w:space="0" w:color="auto" w:frame="1"/>
        </w:rPr>
        <w:t>rzedmiotu opiniowanego projektu</w:t>
      </w:r>
      <w:r w:rsidR="00130CDF">
        <w:rPr>
          <w:rFonts w:ascii="Arial" w:hAnsi="Arial" w:cs="Arial"/>
          <w:bCs/>
          <w:sz w:val="24"/>
          <w:szCs w:val="24"/>
        </w:rPr>
        <w:t xml:space="preserve">. </w:t>
      </w:r>
      <w:r w:rsidRPr="00A35C89">
        <w:rPr>
          <w:rFonts w:ascii="Arial" w:hAnsi="Arial" w:cs="Arial"/>
          <w:bCs/>
          <w:sz w:val="24"/>
          <w:szCs w:val="24"/>
        </w:rPr>
        <w:t>Niektóre z uwag odnoszą się do kwestii merytorycznych, które wymagają analiz i dalszych prac.</w:t>
      </w:r>
    </w:p>
    <w:p w:rsidR="00FC0A4E" w:rsidRPr="00A35C89" w:rsidRDefault="002160F4" w:rsidP="00FE2638">
      <w:pPr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Przedmiotowe</w:t>
      </w:r>
      <w:r w:rsidR="00F56A10" w:rsidRPr="00A35C89">
        <w:rPr>
          <w:rFonts w:ascii="Arial" w:hAnsi="Arial" w:cs="Arial"/>
          <w:sz w:val="24"/>
          <w:szCs w:val="24"/>
        </w:rPr>
        <w:t xml:space="preserve"> działania zostały podjęte w ramach realizacji celu nr 2 Strategii Narodowego Funduszu Zdrowia na lata 2019-2023 – </w:t>
      </w:r>
      <w:r w:rsidR="00F56A10" w:rsidRPr="00A35C89">
        <w:rPr>
          <w:rFonts w:ascii="Arial" w:hAnsi="Arial" w:cs="Arial"/>
          <w:i/>
          <w:sz w:val="24"/>
          <w:szCs w:val="24"/>
        </w:rPr>
        <w:t>Poprawa jakości i dostępności świadczeń opieki zdrowotnej</w:t>
      </w:r>
      <w:r w:rsidR="00F56A10" w:rsidRPr="00A35C89">
        <w:rPr>
          <w:rFonts w:ascii="Arial" w:hAnsi="Arial" w:cs="Arial"/>
          <w:sz w:val="24"/>
          <w:szCs w:val="24"/>
        </w:rPr>
        <w:t>.</w:t>
      </w:r>
    </w:p>
    <w:p w:rsidR="008F4003" w:rsidRPr="008F4003" w:rsidRDefault="008F4003" w:rsidP="008F4003">
      <w:pPr>
        <w:widowControl w:val="0"/>
        <w:autoSpaceDE w:val="0"/>
        <w:autoSpaceDN w:val="0"/>
        <w:spacing w:after="0" w:line="360" w:lineRule="auto"/>
        <w:ind w:right="113"/>
        <w:jc w:val="both"/>
        <w:rPr>
          <w:rFonts w:ascii="Arial" w:eastAsia="Arial" w:hAnsi="Arial" w:cs="Arial"/>
          <w:sz w:val="24"/>
          <w:szCs w:val="24"/>
          <w:u w:color="000000"/>
        </w:rPr>
      </w:pPr>
      <w:r w:rsidRPr="008F4003">
        <w:rPr>
          <w:rFonts w:ascii="Arial" w:eastAsia="Arial" w:hAnsi="Arial" w:cs="Arial"/>
          <w:sz w:val="24"/>
          <w:szCs w:val="24"/>
          <w:u w:color="000000"/>
        </w:rPr>
        <w:t xml:space="preserve">Przepisy zarządzenia stosuje się do rozliczania świadczeń opieki zdrowotnej udzielanych od dnia 1 listopada 2021 r., z wyjątkiem </w:t>
      </w:r>
      <w:r w:rsidRPr="008F4003">
        <w:rPr>
          <w:rFonts w:ascii="Arial" w:eastAsia="Arial" w:hAnsi="Arial" w:cs="Arial"/>
          <w:spacing w:val="-7"/>
          <w:sz w:val="24"/>
          <w:szCs w:val="24"/>
          <w:u w:color="000000"/>
        </w:rPr>
        <w:t>przepisów, o których mowa</w:t>
      </w:r>
      <w:r w:rsidRPr="008F4003">
        <w:rPr>
          <w:rFonts w:ascii="Arial" w:eastAsia="Arial" w:hAnsi="Arial" w:cs="Arial"/>
          <w:sz w:val="24"/>
          <w:szCs w:val="24"/>
          <w:u w:color="000000"/>
        </w:rPr>
        <w:t xml:space="preserve"> w: </w:t>
      </w:r>
    </w:p>
    <w:p w:rsidR="008F4003" w:rsidRDefault="00735BCE" w:rsidP="008F4003">
      <w:pPr>
        <w:pStyle w:val="Akapitzlist"/>
        <w:widowControl w:val="0"/>
        <w:numPr>
          <w:ilvl w:val="0"/>
          <w:numId w:val="12"/>
        </w:numPr>
        <w:autoSpaceDE w:val="0"/>
        <w:autoSpaceDN w:val="0"/>
        <w:spacing w:after="0" w:line="360" w:lineRule="auto"/>
        <w:ind w:right="113"/>
        <w:jc w:val="both"/>
        <w:rPr>
          <w:rFonts w:ascii="Arial" w:eastAsia="Arial" w:hAnsi="Arial" w:cs="Arial"/>
          <w:sz w:val="24"/>
          <w:szCs w:val="24"/>
          <w:u w:color="000000"/>
        </w:rPr>
      </w:pPr>
      <w:r w:rsidRPr="008F4003">
        <w:rPr>
          <w:rFonts w:ascii="Arial" w:eastAsia="Arial" w:hAnsi="Arial" w:cs="Arial"/>
          <w:sz w:val="24"/>
          <w:szCs w:val="24"/>
          <w:u w:color="000000"/>
        </w:rPr>
        <w:t>§ 1</w:t>
      </w:r>
      <w:r>
        <w:rPr>
          <w:rFonts w:ascii="Arial" w:eastAsia="Arial" w:hAnsi="Arial" w:cs="Arial"/>
          <w:sz w:val="24"/>
          <w:szCs w:val="24"/>
          <w:u w:color="000000"/>
        </w:rPr>
        <w:t xml:space="preserve"> </w:t>
      </w:r>
      <w:r w:rsidR="008F4003" w:rsidRPr="008F4003">
        <w:rPr>
          <w:rFonts w:ascii="Arial" w:eastAsia="Arial" w:hAnsi="Arial" w:cs="Arial"/>
          <w:sz w:val="24"/>
          <w:szCs w:val="24"/>
          <w:u w:color="000000"/>
        </w:rPr>
        <w:t xml:space="preserve">pkt 3 lit. a, które stosuje się do rozliczania świadczeń udzielanych od dnia 1 listopada 2021 r. </w:t>
      </w:r>
      <w:r w:rsidR="00E656A8">
        <w:rPr>
          <w:rFonts w:ascii="Arial" w:eastAsia="Arial" w:hAnsi="Arial" w:cs="Arial"/>
          <w:sz w:val="24"/>
          <w:szCs w:val="24"/>
          <w:u w:color="000000"/>
        </w:rPr>
        <w:t>do dnia 31 grudnia 2021 r. oraz</w:t>
      </w:r>
    </w:p>
    <w:p w:rsidR="008F4003" w:rsidRPr="008F4003" w:rsidRDefault="008F4003" w:rsidP="008F4003">
      <w:pPr>
        <w:pStyle w:val="Akapitzlist"/>
        <w:widowControl w:val="0"/>
        <w:numPr>
          <w:ilvl w:val="0"/>
          <w:numId w:val="12"/>
        </w:numPr>
        <w:autoSpaceDE w:val="0"/>
        <w:autoSpaceDN w:val="0"/>
        <w:spacing w:after="0" w:line="360" w:lineRule="auto"/>
        <w:ind w:right="113"/>
        <w:jc w:val="both"/>
        <w:rPr>
          <w:rFonts w:ascii="Arial" w:eastAsia="Arial" w:hAnsi="Arial" w:cs="Arial"/>
          <w:sz w:val="24"/>
          <w:szCs w:val="24"/>
          <w:u w:color="000000"/>
        </w:rPr>
      </w:pPr>
      <w:r w:rsidRPr="00735BCE">
        <w:rPr>
          <w:rFonts w:ascii="Arial" w:eastAsia="Arial" w:hAnsi="Arial" w:cs="Arial"/>
          <w:sz w:val="24"/>
          <w:szCs w:val="24"/>
          <w:u w:color="000000"/>
        </w:rPr>
        <w:lastRenderedPageBreak/>
        <w:t>§ 1</w:t>
      </w:r>
      <w:r w:rsidR="00735BCE">
        <w:rPr>
          <w:rFonts w:ascii="Arial" w:eastAsia="Arial" w:hAnsi="Arial" w:cs="Arial"/>
          <w:sz w:val="24"/>
          <w:szCs w:val="24"/>
          <w:u w:color="000000"/>
        </w:rPr>
        <w:t xml:space="preserve"> </w:t>
      </w:r>
      <w:r w:rsidRPr="008F4003">
        <w:rPr>
          <w:rFonts w:ascii="Arial" w:eastAsia="Arial" w:hAnsi="Arial" w:cs="Arial"/>
          <w:sz w:val="24"/>
          <w:szCs w:val="24"/>
          <w:u w:color="000000"/>
        </w:rPr>
        <w:t xml:space="preserve">pkt 3 lit. b </w:t>
      </w:r>
      <w:r w:rsidR="00735BCE">
        <w:rPr>
          <w:rFonts w:ascii="Arial" w:eastAsia="Arial" w:hAnsi="Arial" w:cs="Arial"/>
          <w:sz w:val="24"/>
          <w:szCs w:val="24"/>
          <w:u w:color="000000"/>
        </w:rPr>
        <w:t xml:space="preserve">i </w:t>
      </w:r>
      <w:r w:rsidRPr="008F4003">
        <w:rPr>
          <w:rFonts w:ascii="Arial" w:eastAsia="Arial" w:hAnsi="Arial" w:cs="Arial"/>
          <w:sz w:val="24"/>
          <w:szCs w:val="24"/>
          <w:u w:color="000000"/>
        </w:rPr>
        <w:t>pkt 4</w:t>
      </w:r>
      <w:r>
        <w:rPr>
          <w:rFonts w:ascii="Arial" w:eastAsia="Arial" w:hAnsi="Arial" w:cs="Arial"/>
          <w:sz w:val="24"/>
          <w:szCs w:val="24"/>
          <w:u w:color="000000"/>
        </w:rPr>
        <w:t>, które</w:t>
      </w:r>
      <w:r w:rsidRPr="008F4003">
        <w:rPr>
          <w:rFonts w:ascii="Arial" w:eastAsia="Arial" w:hAnsi="Arial" w:cs="Arial"/>
          <w:sz w:val="24"/>
          <w:szCs w:val="24"/>
          <w:u w:color="000000"/>
        </w:rPr>
        <w:t xml:space="preserve"> stosuje się do rozliczania świadczeń udzielanych od dnia 1 stycznia 2022 r.</w:t>
      </w:r>
    </w:p>
    <w:p w:rsidR="00130CDF" w:rsidRPr="00130CDF" w:rsidRDefault="00E40069" w:rsidP="00130CDF">
      <w:pPr>
        <w:spacing w:after="0" w:line="360" w:lineRule="auto"/>
        <w:jc w:val="both"/>
        <w:rPr>
          <w:rFonts w:ascii="Arial" w:eastAsia="Arial" w:hAnsi="Arial" w:cs="Arial"/>
          <w:spacing w:val="3"/>
          <w:sz w:val="24"/>
          <w:szCs w:val="24"/>
          <w:u w:color="000000"/>
          <w:bdr w:val="none" w:sz="0" w:space="0" w:color="auto" w:frame="1"/>
        </w:rPr>
      </w:pPr>
      <w:r w:rsidRPr="00E40069">
        <w:rPr>
          <w:rFonts w:ascii="Arial" w:eastAsia="Arial" w:hAnsi="Arial" w:cs="Arial"/>
          <w:spacing w:val="3"/>
          <w:sz w:val="24"/>
          <w:szCs w:val="24"/>
          <w:u w:color="000000"/>
        </w:rPr>
        <w:t>Zarządzenie wchodzi w życie z dniem następującym po dniu podpisania, z wyjątkiem § 1 pkt 3 lit. b oraz pkt 4, które wchodzą w życie z dniem 1 stycznia 2022 r.</w:t>
      </w:r>
    </w:p>
    <w:p w:rsidR="00371BE9" w:rsidRPr="009D1172" w:rsidRDefault="00371BE9" w:rsidP="009D1172">
      <w:pPr>
        <w:spacing w:after="0" w:line="360" w:lineRule="auto"/>
        <w:jc w:val="both"/>
        <w:rPr>
          <w:rFonts w:ascii="Arial" w:eastAsia="Arial" w:hAnsi="Arial" w:cs="Arial"/>
          <w:spacing w:val="3"/>
          <w:sz w:val="24"/>
          <w:szCs w:val="24"/>
          <w:u w:color="000000"/>
          <w:bdr w:val="none" w:sz="0" w:space="0" w:color="auto" w:frame="1"/>
        </w:rPr>
      </w:pPr>
    </w:p>
    <w:sectPr w:rsidR="00371BE9" w:rsidRPr="009D1172" w:rsidSect="0037778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B40" w:rsidRDefault="00554B40" w:rsidP="00EA4D90">
      <w:pPr>
        <w:spacing w:after="0" w:line="240" w:lineRule="auto"/>
      </w:pPr>
      <w:r>
        <w:separator/>
      </w:r>
    </w:p>
  </w:endnote>
  <w:endnote w:type="continuationSeparator" w:id="0">
    <w:p w:rsidR="00554B40" w:rsidRDefault="00554B40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FA5EF6">
          <w:rPr>
            <w:rFonts w:ascii="Arial" w:hAnsi="Arial" w:cs="Arial"/>
            <w:noProof/>
          </w:rPr>
          <w:t>4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B40" w:rsidRDefault="00554B40" w:rsidP="00EA4D90">
      <w:pPr>
        <w:spacing w:after="0" w:line="240" w:lineRule="auto"/>
      </w:pPr>
      <w:r>
        <w:separator/>
      </w:r>
    </w:p>
  </w:footnote>
  <w:footnote w:type="continuationSeparator" w:id="0">
    <w:p w:rsidR="00554B40" w:rsidRDefault="00554B40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7239"/>
    <w:multiLevelType w:val="hybridMultilevel"/>
    <w:tmpl w:val="8AC646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3133843"/>
    <w:multiLevelType w:val="hybridMultilevel"/>
    <w:tmpl w:val="202CA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37A49"/>
    <w:multiLevelType w:val="hybridMultilevel"/>
    <w:tmpl w:val="1EBA2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079C5"/>
    <w:multiLevelType w:val="hybridMultilevel"/>
    <w:tmpl w:val="75AA6E80"/>
    <w:lvl w:ilvl="0" w:tplc="4A24A2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A0554"/>
    <w:multiLevelType w:val="hybridMultilevel"/>
    <w:tmpl w:val="0D7EFCFE"/>
    <w:lvl w:ilvl="0" w:tplc="3EA21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6F0879"/>
    <w:multiLevelType w:val="hybridMultilevel"/>
    <w:tmpl w:val="759C677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DE404DF"/>
    <w:multiLevelType w:val="hybridMultilevel"/>
    <w:tmpl w:val="9B0A4062"/>
    <w:lvl w:ilvl="0" w:tplc="C032C470">
      <w:start w:val="2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00B2F45"/>
    <w:multiLevelType w:val="hybridMultilevel"/>
    <w:tmpl w:val="4942FF84"/>
    <w:lvl w:ilvl="0" w:tplc="1024AEF4">
      <w:start w:val="1"/>
      <w:numFmt w:val="decimal"/>
      <w:lvlText w:val="%1)"/>
      <w:lvlJc w:val="left"/>
      <w:pPr>
        <w:ind w:left="107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74F65822"/>
    <w:multiLevelType w:val="hybridMultilevel"/>
    <w:tmpl w:val="1C94E4CC"/>
    <w:lvl w:ilvl="0" w:tplc="D3224442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5BE5992"/>
    <w:multiLevelType w:val="hybridMultilevel"/>
    <w:tmpl w:val="E5C8DBFE"/>
    <w:lvl w:ilvl="0" w:tplc="41E2CF7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9"/>
  </w:num>
  <w:num w:numId="9">
    <w:abstractNumId w:val="5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0037"/>
    <w:rsid w:val="00006990"/>
    <w:rsid w:val="00010469"/>
    <w:rsid w:val="0001624A"/>
    <w:rsid w:val="00026B98"/>
    <w:rsid w:val="00026E62"/>
    <w:rsid w:val="000420D3"/>
    <w:rsid w:val="0004352E"/>
    <w:rsid w:val="000468CD"/>
    <w:rsid w:val="00047E80"/>
    <w:rsid w:val="00053AD1"/>
    <w:rsid w:val="00054831"/>
    <w:rsid w:val="000564AD"/>
    <w:rsid w:val="00062B85"/>
    <w:rsid w:val="00072B59"/>
    <w:rsid w:val="00083518"/>
    <w:rsid w:val="000842BA"/>
    <w:rsid w:val="000902AF"/>
    <w:rsid w:val="00091FC0"/>
    <w:rsid w:val="000B76EB"/>
    <w:rsid w:val="000C0544"/>
    <w:rsid w:val="000C76C2"/>
    <w:rsid w:val="000D6931"/>
    <w:rsid w:val="000E0BF3"/>
    <w:rsid w:val="000E0DCC"/>
    <w:rsid w:val="000E2FFF"/>
    <w:rsid w:val="000E5B49"/>
    <w:rsid w:val="000F76D4"/>
    <w:rsid w:val="001002B0"/>
    <w:rsid w:val="00111CF0"/>
    <w:rsid w:val="00112ABD"/>
    <w:rsid w:val="00113206"/>
    <w:rsid w:val="00115E2D"/>
    <w:rsid w:val="00122B97"/>
    <w:rsid w:val="001279FE"/>
    <w:rsid w:val="00127B02"/>
    <w:rsid w:val="00127D6A"/>
    <w:rsid w:val="00130CDF"/>
    <w:rsid w:val="001360FB"/>
    <w:rsid w:val="001410CE"/>
    <w:rsid w:val="00142FB8"/>
    <w:rsid w:val="0015267E"/>
    <w:rsid w:val="00153EF3"/>
    <w:rsid w:val="00160F55"/>
    <w:rsid w:val="001707B5"/>
    <w:rsid w:val="001866EA"/>
    <w:rsid w:val="00192E74"/>
    <w:rsid w:val="001959C8"/>
    <w:rsid w:val="001966DC"/>
    <w:rsid w:val="001B4CDB"/>
    <w:rsid w:val="001D1726"/>
    <w:rsid w:val="001D5D10"/>
    <w:rsid w:val="001E0F4D"/>
    <w:rsid w:val="001E5857"/>
    <w:rsid w:val="001E617B"/>
    <w:rsid w:val="001E7F58"/>
    <w:rsid w:val="001F12A3"/>
    <w:rsid w:val="00206DB6"/>
    <w:rsid w:val="00215157"/>
    <w:rsid w:val="00215D85"/>
    <w:rsid w:val="002160F4"/>
    <w:rsid w:val="00224AE3"/>
    <w:rsid w:val="00224F1D"/>
    <w:rsid w:val="0022593B"/>
    <w:rsid w:val="00232251"/>
    <w:rsid w:val="002341E6"/>
    <w:rsid w:val="002434E9"/>
    <w:rsid w:val="00250041"/>
    <w:rsid w:val="002521E6"/>
    <w:rsid w:val="0025412F"/>
    <w:rsid w:val="00256518"/>
    <w:rsid w:val="00262BF1"/>
    <w:rsid w:val="00274296"/>
    <w:rsid w:val="00276FD3"/>
    <w:rsid w:val="002771AF"/>
    <w:rsid w:val="00281496"/>
    <w:rsid w:val="002860C6"/>
    <w:rsid w:val="0029280F"/>
    <w:rsid w:val="002D35BC"/>
    <w:rsid w:val="002D470B"/>
    <w:rsid w:val="002F213B"/>
    <w:rsid w:val="0031147D"/>
    <w:rsid w:val="00315311"/>
    <w:rsid w:val="00321583"/>
    <w:rsid w:val="00333F99"/>
    <w:rsid w:val="00342D54"/>
    <w:rsid w:val="00345881"/>
    <w:rsid w:val="003533C9"/>
    <w:rsid w:val="00357FD0"/>
    <w:rsid w:val="0036048B"/>
    <w:rsid w:val="00363436"/>
    <w:rsid w:val="0036549D"/>
    <w:rsid w:val="00370F4A"/>
    <w:rsid w:val="00371BE9"/>
    <w:rsid w:val="00374CF9"/>
    <w:rsid w:val="0037581E"/>
    <w:rsid w:val="003761A7"/>
    <w:rsid w:val="00377787"/>
    <w:rsid w:val="00386041"/>
    <w:rsid w:val="003A033B"/>
    <w:rsid w:val="003A1D52"/>
    <w:rsid w:val="003A57D2"/>
    <w:rsid w:val="003B1DDA"/>
    <w:rsid w:val="003B3F68"/>
    <w:rsid w:val="003B404E"/>
    <w:rsid w:val="003B72AF"/>
    <w:rsid w:val="003C14BB"/>
    <w:rsid w:val="003C17F5"/>
    <w:rsid w:val="003C3935"/>
    <w:rsid w:val="003C44B3"/>
    <w:rsid w:val="003D4065"/>
    <w:rsid w:val="003E6561"/>
    <w:rsid w:val="004045F8"/>
    <w:rsid w:val="004236E5"/>
    <w:rsid w:val="004342EE"/>
    <w:rsid w:val="004356C5"/>
    <w:rsid w:val="00437D4F"/>
    <w:rsid w:val="00440BF8"/>
    <w:rsid w:val="00443441"/>
    <w:rsid w:val="0045331E"/>
    <w:rsid w:val="004669A0"/>
    <w:rsid w:val="00466F58"/>
    <w:rsid w:val="00470604"/>
    <w:rsid w:val="004753F5"/>
    <w:rsid w:val="00487BDF"/>
    <w:rsid w:val="00491BEC"/>
    <w:rsid w:val="004A0D05"/>
    <w:rsid w:val="004A0EE5"/>
    <w:rsid w:val="004A5267"/>
    <w:rsid w:val="004C619B"/>
    <w:rsid w:val="004D2B48"/>
    <w:rsid w:val="004D5CE7"/>
    <w:rsid w:val="004F6F29"/>
    <w:rsid w:val="00525244"/>
    <w:rsid w:val="0052588B"/>
    <w:rsid w:val="00527C49"/>
    <w:rsid w:val="005313E0"/>
    <w:rsid w:val="005322F3"/>
    <w:rsid w:val="0053443F"/>
    <w:rsid w:val="00536BB1"/>
    <w:rsid w:val="00537424"/>
    <w:rsid w:val="00554B40"/>
    <w:rsid w:val="00573E98"/>
    <w:rsid w:val="00574C13"/>
    <w:rsid w:val="00575EC5"/>
    <w:rsid w:val="0057682F"/>
    <w:rsid w:val="00582A55"/>
    <w:rsid w:val="00584911"/>
    <w:rsid w:val="00592C1A"/>
    <w:rsid w:val="005961F5"/>
    <w:rsid w:val="00596E3E"/>
    <w:rsid w:val="005A2C7B"/>
    <w:rsid w:val="005A3355"/>
    <w:rsid w:val="005B199B"/>
    <w:rsid w:val="005B32C5"/>
    <w:rsid w:val="005C030A"/>
    <w:rsid w:val="005C74EF"/>
    <w:rsid w:val="005C7A4E"/>
    <w:rsid w:val="005D05BF"/>
    <w:rsid w:val="005D17CA"/>
    <w:rsid w:val="00600A6E"/>
    <w:rsid w:val="00603189"/>
    <w:rsid w:val="00606C5A"/>
    <w:rsid w:val="00613F0A"/>
    <w:rsid w:val="00614A08"/>
    <w:rsid w:val="00634493"/>
    <w:rsid w:val="00641313"/>
    <w:rsid w:val="00657E35"/>
    <w:rsid w:val="006651D7"/>
    <w:rsid w:val="0067602F"/>
    <w:rsid w:val="00683BC4"/>
    <w:rsid w:val="00691527"/>
    <w:rsid w:val="006954C7"/>
    <w:rsid w:val="006A058B"/>
    <w:rsid w:val="006A1E86"/>
    <w:rsid w:val="006B71AA"/>
    <w:rsid w:val="006C1A60"/>
    <w:rsid w:val="006C2476"/>
    <w:rsid w:val="006C40A9"/>
    <w:rsid w:val="006C640D"/>
    <w:rsid w:val="006E2D72"/>
    <w:rsid w:val="006F2463"/>
    <w:rsid w:val="00705528"/>
    <w:rsid w:val="00710983"/>
    <w:rsid w:val="0072628A"/>
    <w:rsid w:val="00735BCE"/>
    <w:rsid w:val="0074115A"/>
    <w:rsid w:val="007417DB"/>
    <w:rsid w:val="0074281C"/>
    <w:rsid w:val="00754857"/>
    <w:rsid w:val="007554C1"/>
    <w:rsid w:val="00756F54"/>
    <w:rsid w:val="00772A9E"/>
    <w:rsid w:val="00773A41"/>
    <w:rsid w:val="007958EB"/>
    <w:rsid w:val="007B6D0D"/>
    <w:rsid w:val="007C4546"/>
    <w:rsid w:val="007C45E1"/>
    <w:rsid w:val="007C4C34"/>
    <w:rsid w:val="007C553E"/>
    <w:rsid w:val="007C7E66"/>
    <w:rsid w:val="007D3139"/>
    <w:rsid w:val="007D4F87"/>
    <w:rsid w:val="007E672F"/>
    <w:rsid w:val="008065AE"/>
    <w:rsid w:val="00833BE0"/>
    <w:rsid w:val="008376D3"/>
    <w:rsid w:val="00841553"/>
    <w:rsid w:val="00844356"/>
    <w:rsid w:val="00876231"/>
    <w:rsid w:val="008840FD"/>
    <w:rsid w:val="00886D6D"/>
    <w:rsid w:val="0089710E"/>
    <w:rsid w:val="008A0FE5"/>
    <w:rsid w:val="008A620C"/>
    <w:rsid w:val="008A7354"/>
    <w:rsid w:val="008A7D55"/>
    <w:rsid w:val="008B1B19"/>
    <w:rsid w:val="008B62DB"/>
    <w:rsid w:val="008C5A66"/>
    <w:rsid w:val="008D1265"/>
    <w:rsid w:val="008D2A25"/>
    <w:rsid w:val="008D5FA0"/>
    <w:rsid w:val="008F4003"/>
    <w:rsid w:val="009146AC"/>
    <w:rsid w:val="00920CFF"/>
    <w:rsid w:val="0093160A"/>
    <w:rsid w:val="0093228A"/>
    <w:rsid w:val="00943356"/>
    <w:rsid w:val="00945A66"/>
    <w:rsid w:val="00952B84"/>
    <w:rsid w:val="00954F89"/>
    <w:rsid w:val="0097183C"/>
    <w:rsid w:val="00972E4A"/>
    <w:rsid w:val="00976D22"/>
    <w:rsid w:val="00992EEF"/>
    <w:rsid w:val="00993149"/>
    <w:rsid w:val="009A05A9"/>
    <w:rsid w:val="009B364A"/>
    <w:rsid w:val="009B7B0C"/>
    <w:rsid w:val="009C3F98"/>
    <w:rsid w:val="009D07F9"/>
    <w:rsid w:val="009D1172"/>
    <w:rsid w:val="009D5655"/>
    <w:rsid w:val="009E1EB3"/>
    <w:rsid w:val="009F3221"/>
    <w:rsid w:val="00A01E81"/>
    <w:rsid w:val="00A04F0B"/>
    <w:rsid w:val="00A07187"/>
    <w:rsid w:val="00A11AF1"/>
    <w:rsid w:val="00A14DE6"/>
    <w:rsid w:val="00A237F9"/>
    <w:rsid w:val="00A264BC"/>
    <w:rsid w:val="00A26E48"/>
    <w:rsid w:val="00A32B1E"/>
    <w:rsid w:val="00A35C89"/>
    <w:rsid w:val="00A37963"/>
    <w:rsid w:val="00A47AF4"/>
    <w:rsid w:val="00A642B7"/>
    <w:rsid w:val="00A64E4D"/>
    <w:rsid w:val="00A65B2F"/>
    <w:rsid w:val="00A671E2"/>
    <w:rsid w:val="00AB0E1E"/>
    <w:rsid w:val="00AB35CB"/>
    <w:rsid w:val="00AB39F1"/>
    <w:rsid w:val="00AC3223"/>
    <w:rsid w:val="00AD0DD5"/>
    <w:rsid w:val="00AE26B3"/>
    <w:rsid w:val="00B0157E"/>
    <w:rsid w:val="00B01582"/>
    <w:rsid w:val="00B043EE"/>
    <w:rsid w:val="00B10A3E"/>
    <w:rsid w:val="00B11580"/>
    <w:rsid w:val="00B15BF2"/>
    <w:rsid w:val="00B346A0"/>
    <w:rsid w:val="00B45A14"/>
    <w:rsid w:val="00B6099D"/>
    <w:rsid w:val="00B64C66"/>
    <w:rsid w:val="00B652E1"/>
    <w:rsid w:val="00B75F92"/>
    <w:rsid w:val="00B774E0"/>
    <w:rsid w:val="00B83E3F"/>
    <w:rsid w:val="00B91BA8"/>
    <w:rsid w:val="00B96834"/>
    <w:rsid w:val="00B97936"/>
    <w:rsid w:val="00BA3F73"/>
    <w:rsid w:val="00BA526D"/>
    <w:rsid w:val="00BA6670"/>
    <w:rsid w:val="00BA7910"/>
    <w:rsid w:val="00BA7F14"/>
    <w:rsid w:val="00BD0A9D"/>
    <w:rsid w:val="00BD3C13"/>
    <w:rsid w:val="00BF372F"/>
    <w:rsid w:val="00BF48DB"/>
    <w:rsid w:val="00C00A39"/>
    <w:rsid w:val="00C01623"/>
    <w:rsid w:val="00C30C43"/>
    <w:rsid w:val="00C379CB"/>
    <w:rsid w:val="00C50966"/>
    <w:rsid w:val="00C548C1"/>
    <w:rsid w:val="00C54C16"/>
    <w:rsid w:val="00C92149"/>
    <w:rsid w:val="00CA3A83"/>
    <w:rsid w:val="00CA4DD9"/>
    <w:rsid w:val="00CB20FE"/>
    <w:rsid w:val="00CB3A7E"/>
    <w:rsid w:val="00CB531E"/>
    <w:rsid w:val="00CC0D72"/>
    <w:rsid w:val="00CD6AE7"/>
    <w:rsid w:val="00CE02C4"/>
    <w:rsid w:val="00CE225D"/>
    <w:rsid w:val="00CE5D3F"/>
    <w:rsid w:val="00D0335E"/>
    <w:rsid w:val="00D0462B"/>
    <w:rsid w:val="00D07FAE"/>
    <w:rsid w:val="00D10B7D"/>
    <w:rsid w:val="00D10DB6"/>
    <w:rsid w:val="00D24CB5"/>
    <w:rsid w:val="00D31BC8"/>
    <w:rsid w:val="00D34FBB"/>
    <w:rsid w:val="00D36682"/>
    <w:rsid w:val="00D44B69"/>
    <w:rsid w:val="00D45A8C"/>
    <w:rsid w:val="00D502F7"/>
    <w:rsid w:val="00D64D0D"/>
    <w:rsid w:val="00D66F21"/>
    <w:rsid w:val="00D75231"/>
    <w:rsid w:val="00D932BB"/>
    <w:rsid w:val="00D94CD5"/>
    <w:rsid w:val="00DC0F44"/>
    <w:rsid w:val="00DC3BCA"/>
    <w:rsid w:val="00DC4077"/>
    <w:rsid w:val="00DD017A"/>
    <w:rsid w:val="00DF0786"/>
    <w:rsid w:val="00DF2CB0"/>
    <w:rsid w:val="00DF6D50"/>
    <w:rsid w:val="00E161C1"/>
    <w:rsid w:val="00E2401B"/>
    <w:rsid w:val="00E2554C"/>
    <w:rsid w:val="00E2665F"/>
    <w:rsid w:val="00E31C26"/>
    <w:rsid w:val="00E40069"/>
    <w:rsid w:val="00E41DC2"/>
    <w:rsid w:val="00E455A8"/>
    <w:rsid w:val="00E46382"/>
    <w:rsid w:val="00E656A8"/>
    <w:rsid w:val="00E700CE"/>
    <w:rsid w:val="00E73D0B"/>
    <w:rsid w:val="00E76B42"/>
    <w:rsid w:val="00E81DAB"/>
    <w:rsid w:val="00E970AD"/>
    <w:rsid w:val="00EA4D90"/>
    <w:rsid w:val="00ED4113"/>
    <w:rsid w:val="00ED427D"/>
    <w:rsid w:val="00ED43A5"/>
    <w:rsid w:val="00ED59A3"/>
    <w:rsid w:val="00F04D20"/>
    <w:rsid w:val="00F130B6"/>
    <w:rsid w:val="00F13CAD"/>
    <w:rsid w:val="00F1426A"/>
    <w:rsid w:val="00F20DB7"/>
    <w:rsid w:val="00F2390F"/>
    <w:rsid w:val="00F2415D"/>
    <w:rsid w:val="00F4063C"/>
    <w:rsid w:val="00F441EC"/>
    <w:rsid w:val="00F44722"/>
    <w:rsid w:val="00F500FC"/>
    <w:rsid w:val="00F56A10"/>
    <w:rsid w:val="00F72E19"/>
    <w:rsid w:val="00F7337B"/>
    <w:rsid w:val="00F75E08"/>
    <w:rsid w:val="00F80B65"/>
    <w:rsid w:val="00F9134C"/>
    <w:rsid w:val="00FA5EF6"/>
    <w:rsid w:val="00FC0A4E"/>
    <w:rsid w:val="00FD3980"/>
    <w:rsid w:val="00FE2638"/>
    <w:rsid w:val="00FE330A"/>
    <w:rsid w:val="00FE3726"/>
    <w:rsid w:val="00FE5B44"/>
    <w:rsid w:val="00FE7497"/>
    <w:rsid w:val="00FE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9424A4"/>
  <w15:docId w15:val="{43D4C9F3-D681-419D-8428-A030D3A8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D85"/>
  </w:style>
  <w:style w:type="paragraph" w:styleId="Nagwek1">
    <w:name w:val="heading 1"/>
    <w:basedOn w:val="Normalny"/>
    <w:next w:val="Normalny"/>
    <w:link w:val="Nagwek1Znak"/>
    <w:uiPriority w:val="9"/>
    <w:qFormat/>
    <w:rsid w:val="000E0D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F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A0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3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A033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19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199B"/>
  </w:style>
  <w:style w:type="character" w:customStyle="1" w:styleId="Nagwek1Znak">
    <w:name w:val="Nagłówek 1 Znak"/>
    <w:basedOn w:val="Domylnaczcionkaakapitu"/>
    <w:link w:val="Nagwek1"/>
    <w:uiPriority w:val="9"/>
    <w:rsid w:val="000E0D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6D725-7722-4911-816C-FA231E6B2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Michalak Alicja</cp:lastModifiedBy>
  <cp:revision>3</cp:revision>
  <cp:lastPrinted>2021-05-12T11:05:00Z</cp:lastPrinted>
  <dcterms:created xsi:type="dcterms:W3CDTF">2021-11-03T11:28:00Z</dcterms:created>
  <dcterms:modified xsi:type="dcterms:W3CDTF">2021-11-03T12:08:00Z</dcterms:modified>
</cp:coreProperties>
</file>