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88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177/2021/DSOZ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5" w:right="2493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5" w:right="2490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29.10.2021</w:t>
      </w:r>
      <w:r>
        <w:rPr>
          <w:spacing w:val="-4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186" w:right="112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określenia</w:t>
      </w:r>
      <w:r>
        <w:rPr>
          <w:spacing w:val="-2"/>
        </w:rPr>
        <w:t> </w:t>
      </w:r>
      <w:r>
        <w:rPr/>
        <w:t>warunków</w:t>
      </w:r>
      <w:r>
        <w:rPr>
          <w:spacing w:val="-3"/>
        </w:rPr>
        <w:t> </w:t>
      </w:r>
      <w:r>
        <w:rPr/>
        <w:t>zawierania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realizacji</w:t>
      </w:r>
      <w:r>
        <w:rPr>
          <w:spacing w:val="-63"/>
        </w:rPr>
        <w:t> </w:t>
      </w:r>
      <w:r>
        <w:rPr/>
        <w:t>umów w rodzaju leczenie szpitalne oraz leczenie szpitalne – świadczenia</w:t>
      </w:r>
      <w:r>
        <w:rPr>
          <w:spacing w:val="1"/>
        </w:rPr>
        <w:t> </w:t>
      </w:r>
      <w:r>
        <w:rPr/>
        <w:t>wysokospecjalistyczne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6" w:right="108" w:firstLine="708"/>
        <w:jc w:val="both"/>
      </w:pPr>
      <w:r>
        <w:rPr/>
        <w:t>Na podstawie art. 102 ust. 5 pkt 21 i 25 oraz art. 146 ust. 1 ustawy z dnia 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środków</w:t>
      </w:r>
      <w:r>
        <w:rPr>
          <w:spacing w:val="1"/>
        </w:rPr>
        <w:t> </w:t>
      </w:r>
      <w:r>
        <w:rPr/>
        <w:t>publicznych</w:t>
      </w:r>
      <w:r>
        <w:rPr>
          <w:spacing w:val="-9"/>
        </w:rPr>
        <w:t> </w:t>
      </w:r>
      <w:r>
        <w:rPr/>
        <w:t>(Dz.</w:t>
      </w:r>
      <w:r>
        <w:rPr>
          <w:spacing w:val="-9"/>
        </w:rPr>
        <w:t> </w:t>
      </w:r>
      <w:r>
        <w:rPr/>
        <w:t>U.</w:t>
      </w:r>
      <w:r>
        <w:rPr>
          <w:spacing w:val="-8"/>
        </w:rPr>
        <w:t> </w:t>
      </w:r>
      <w:r>
        <w:rPr/>
        <w:t>z</w:t>
      </w:r>
      <w:r>
        <w:rPr>
          <w:spacing w:val="-9"/>
        </w:rPr>
        <w:t> </w:t>
      </w:r>
      <w:r>
        <w:rPr/>
        <w:t>2021</w:t>
      </w:r>
      <w:r>
        <w:rPr>
          <w:spacing w:val="-9"/>
        </w:rPr>
        <w:t> </w:t>
      </w:r>
      <w:r>
        <w:rPr/>
        <w:t>r.</w:t>
      </w:r>
      <w:r>
        <w:rPr>
          <w:spacing w:val="-8"/>
        </w:rPr>
        <w:t> </w:t>
      </w:r>
      <w:r>
        <w:rPr/>
        <w:t>poz.</w:t>
      </w:r>
      <w:r>
        <w:rPr>
          <w:spacing w:val="-9"/>
        </w:rPr>
        <w:t> </w:t>
      </w:r>
      <w:r>
        <w:rPr/>
        <w:t>1285,</w:t>
      </w:r>
      <w:r>
        <w:rPr>
          <w:spacing w:val="-9"/>
        </w:rPr>
        <w:t> </w:t>
      </w:r>
      <w:r>
        <w:rPr/>
        <w:t>1292,</w:t>
      </w:r>
      <w:r>
        <w:rPr>
          <w:spacing w:val="-8"/>
        </w:rPr>
        <w:t> </w:t>
      </w:r>
      <w:r>
        <w:rPr/>
        <w:t>1559</w:t>
      </w:r>
      <w:r>
        <w:rPr>
          <w:spacing w:val="-9"/>
        </w:rPr>
        <w:t> </w:t>
      </w:r>
      <w:r>
        <w:rPr/>
        <w:t>i</w:t>
      </w:r>
      <w:r>
        <w:rPr>
          <w:spacing w:val="-9"/>
        </w:rPr>
        <w:t> </w:t>
      </w:r>
      <w:r>
        <w:rPr/>
        <w:t>1773)</w:t>
      </w:r>
      <w:r>
        <w:rPr>
          <w:spacing w:val="-8"/>
        </w:rPr>
        <w:t> </w:t>
      </w:r>
      <w:r>
        <w:rPr/>
        <w:t>zarządza</w:t>
      </w:r>
      <w:r>
        <w:rPr>
          <w:spacing w:val="-9"/>
        </w:rPr>
        <w:t> </w:t>
      </w:r>
      <w:r>
        <w:rPr/>
        <w:t>się,</w:t>
      </w:r>
      <w:r>
        <w:rPr>
          <w:spacing w:val="-9"/>
        </w:rPr>
        <w:t> </w:t>
      </w:r>
      <w:r>
        <w:rPr/>
        <w:t>co</w:t>
      </w:r>
      <w:r>
        <w:rPr>
          <w:spacing w:val="-8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07" w:firstLine="709"/>
        <w:jc w:val="both"/>
        <w:rPr>
          <w:b/>
        </w:rPr>
      </w:pPr>
      <w:r>
        <w:rPr>
          <w:b/>
        </w:rPr>
        <w:t>§ 1. </w:t>
      </w:r>
      <w:r>
        <w:rPr/>
        <w:t>W zarządzeniu Nr 55/2021/DSOZ Prezesa Narodowego Funduszu Zdrowia</w:t>
      </w:r>
      <w:r>
        <w:rPr>
          <w:spacing w:val="-64"/>
        </w:rPr>
        <w:t> </w:t>
      </w:r>
      <w:r>
        <w:rPr/>
        <w:t>z</w:t>
      </w:r>
      <w:r>
        <w:rPr>
          <w:spacing w:val="-5"/>
        </w:rPr>
        <w:t> </w:t>
      </w:r>
      <w:r>
        <w:rPr/>
        <w:t>dnia</w:t>
      </w:r>
      <w:r>
        <w:rPr>
          <w:spacing w:val="-5"/>
        </w:rPr>
        <w:t> </w:t>
      </w:r>
      <w:r>
        <w:rPr/>
        <w:t>31</w:t>
      </w:r>
      <w:r>
        <w:rPr>
          <w:spacing w:val="-5"/>
        </w:rPr>
        <w:t> </w:t>
      </w:r>
      <w:r>
        <w:rPr/>
        <w:t>marca</w:t>
      </w:r>
      <w:r>
        <w:rPr>
          <w:spacing w:val="-5"/>
        </w:rPr>
        <w:t> </w:t>
      </w:r>
      <w:r>
        <w:rPr/>
        <w:t>2021</w:t>
      </w:r>
      <w:r>
        <w:rPr>
          <w:spacing w:val="-4"/>
        </w:rPr>
        <w:t> </w:t>
      </w:r>
      <w:r>
        <w:rPr/>
        <w:t>r.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sprawie</w:t>
      </w:r>
      <w:r>
        <w:rPr>
          <w:spacing w:val="-5"/>
        </w:rPr>
        <w:t> </w:t>
      </w:r>
      <w:r>
        <w:rPr/>
        <w:t>określenia</w:t>
      </w:r>
      <w:r>
        <w:rPr>
          <w:spacing w:val="-3"/>
        </w:rPr>
        <w:t> </w:t>
      </w:r>
      <w:r>
        <w:rPr/>
        <w:t>warunków</w:t>
      </w:r>
      <w:r>
        <w:rPr>
          <w:spacing w:val="-4"/>
        </w:rPr>
        <w:t> </w:t>
      </w:r>
      <w:r>
        <w:rPr/>
        <w:t>zawierania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realizacji</w:t>
      </w:r>
      <w:r>
        <w:rPr>
          <w:spacing w:val="-5"/>
        </w:rPr>
        <w:t> </w:t>
      </w:r>
      <w:r>
        <w:rPr/>
        <w:t>umów</w:t>
      </w:r>
      <w:r>
        <w:rPr>
          <w:spacing w:val="-4"/>
        </w:rPr>
        <w:t> </w:t>
      </w:r>
      <w:r>
        <w:rPr/>
        <w:t>w</w:t>
      </w:r>
      <w:r>
        <w:rPr>
          <w:spacing w:val="-65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wysokospecjalistyczne</w:t>
      </w:r>
      <w:r>
        <w:rPr>
          <w:position w:val="7"/>
          <w:sz w:val="16"/>
        </w:rPr>
        <w:t>1)</w:t>
      </w:r>
      <w:r>
        <w:rPr/>
        <w:t>,</w:t>
      </w:r>
      <w:r>
        <w:rPr>
          <w:spacing w:val="-1"/>
        </w:rPr>
        <w:t> </w:t>
      </w:r>
      <w:r>
        <w:rPr/>
        <w:t>wprowadza</w:t>
      </w:r>
      <w:r>
        <w:rPr>
          <w:spacing w:val="-1"/>
        </w:rPr>
        <w:t> </w:t>
      </w:r>
      <w:r>
        <w:rPr/>
        <w:t>się</w:t>
      </w:r>
      <w:r>
        <w:rPr>
          <w:spacing w:val="-1"/>
        </w:rPr>
        <w:t> </w:t>
      </w:r>
      <w:r>
        <w:rPr/>
        <w:t>następujące</w:t>
      </w:r>
      <w:r>
        <w:rPr>
          <w:spacing w:val="-1"/>
        </w:rPr>
        <w:t> </w:t>
      </w:r>
      <w:r>
        <w:rPr/>
        <w:t>zmiany</w:t>
      </w:r>
      <w:r>
        <w:rPr>
          <w:b/>
        </w:rPr>
        <w:t>:</w:t>
      </w:r>
    </w:p>
    <w:p>
      <w:pPr>
        <w:pStyle w:val="BodyText"/>
        <w:ind w:left="825"/>
        <w:jc w:val="both"/>
      </w:pPr>
      <w:r>
        <w:rPr/>
        <w:t>1)</w:t>
      </w:r>
      <w:r>
        <w:rPr>
          <w:spacing w:val="12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1"/>
        </w:rPr>
        <w:t> </w:t>
      </w:r>
      <w:r>
        <w:rPr/>
        <w:t>12:</w:t>
      </w:r>
    </w:p>
    <w:p>
      <w:pPr>
        <w:pStyle w:val="ListParagraph"/>
        <w:numPr>
          <w:ilvl w:val="0"/>
          <w:numId w:val="1"/>
        </w:numPr>
        <w:tabs>
          <w:tab w:pos="1534" w:val="left" w:leader="none"/>
        </w:tabs>
        <w:spacing w:line="240" w:lineRule="auto" w:before="138" w:after="0"/>
        <w:ind w:left="1534" w:right="0" w:hanging="349"/>
        <w:jc w:val="left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1</w:t>
      </w:r>
      <w:r>
        <w:rPr>
          <w:spacing w:val="-3"/>
          <w:sz w:val="24"/>
        </w:rPr>
        <w:t> </w:t>
      </w:r>
      <w:r>
        <w:rPr>
          <w:sz w:val="24"/>
        </w:rPr>
        <w:t>pkt</w:t>
      </w:r>
      <w:r>
        <w:rPr>
          <w:spacing w:val="-3"/>
          <w:sz w:val="24"/>
        </w:rPr>
        <w:t> </w:t>
      </w:r>
      <w:r>
        <w:rPr>
          <w:sz w:val="24"/>
        </w:rPr>
        <w:t>7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4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before="138"/>
        <w:ind w:left="1534"/>
      </w:pPr>
      <w:r>
        <w:rPr/>
        <w:t>„7)</w:t>
      </w:r>
      <w:r>
        <w:rPr>
          <w:spacing w:val="58"/>
        </w:rPr>
        <w:t> </w:t>
      </w:r>
      <w:r>
        <w:rPr/>
        <w:t>Kardiochirurgia</w:t>
      </w:r>
      <w:r>
        <w:rPr>
          <w:spacing w:val="-1"/>
        </w:rPr>
        <w:t> </w:t>
      </w:r>
      <w:r>
        <w:rPr/>
        <w:t>(obejmuje</w:t>
      </w:r>
      <w:r>
        <w:rPr>
          <w:spacing w:val="-4"/>
        </w:rPr>
        <w:t> </w:t>
      </w:r>
      <w:r>
        <w:rPr/>
        <w:t>świadczenia</w:t>
      </w:r>
      <w:r>
        <w:rPr>
          <w:spacing w:val="-5"/>
        </w:rPr>
        <w:t> </w:t>
      </w:r>
      <w:r>
        <w:rPr/>
        <w:t>związane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leczeniem</w:t>
      </w:r>
      <w:r>
        <w:rPr>
          <w:spacing w:val="-4"/>
        </w:rPr>
        <w:t> </w:t>
      </w:r>
      <w:r>
        <w:rPr/>
        <w:t>ostrego</w:t>
      </w:r>
    </w:p>
    <w:p>
      <w:pPr>
        <w:pStyle w:val="BodyText"/>
        <w:spacing w:before="138"/>
        <w:ind w:left="1959"/>
      </w:pPr>
      <w:r>
        <w:rPr/>
        <w:t>zawału serca):</w:t>
      </w:r>
    </w:p>
    <w:p>
      <w:pPr>
        <w:pStyle w:val="ListParagraph"/>
        <w:numPr>
          <w:ilvl w:val="1"/>
          <w:numId w:val="1"/>
        </w:numPr>
        <w:tabs>
          <w:tab w:pos="2383" w:val="left" w:leader="none"/>
          <w:tab w:pos="2384" w:val="left" w:leader="none"/>
        </w:tabs>
        <w:spacing w:line="240" w:lineRule="auto" w:before="138" w:after="0"/>
        <w:ind w:left="2384" w:right="0" w:hanging="425"/>
        <w:jc w:val="left"/>
        <w:rPr>
          <w:sz w:val="24"/>
        </w:rPr>
      </w:pPr>
      <w:r>
        <w:rPr>
          <w:sz w:val="24"/>
        </w:rPr>
        <w:t>E04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Pomostowanie</w:t>
      </w:r>
      <w:r>
        <w:rPr>
          <w:spacing w:val="-4"/>
          <w:sz w:val="24"/>
        </w:rPr>
        <w:t> </w:t>
      </w:r>
      <w:r>
        <w:rPr>
          <w:sz w:val="24"/>
        </w:rPr>
        <w:t>naczyń</w:t>
      </w:r>
      <w:r>
        <w:rPr>
          <w:spacing w:val="-5"/>
          <w:sz w:val="24"/>
        </w:rPr>
        <w:t> </w:t>
      </w:r>
      <w:r>
        <w:rPr>
          <w:sz w:val="24"/>
        </w:rPr>
        <w:t>wieńcowych</w:t>
      </w:r>
      <w:r>
        <w:rPr>
          <w:spacing w:val="-5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plastyką,</w:t>
      </w:r>
    </w:p>
    <w:p>
      <w:pPr>
        <w:pStyle w:val="ListParagraph"/>
        <w:numPr>
          <w:ilvl w:val="1"/>
          <w:numId w:val="1"/>
        </w:numPr>
        <w:tabs>
          <w:tab w:pos="2383" w:val="left" w:leader="none"/>
          <w:tab w:pos="2384" w:val="left" w:leader="none"/>
        </w:tabs>
        <w:spacing w:line="240" w:lineRule="auto" w:before="138" w:after="0"/>
        <w:ind w:left="2384" w:right="0" w:hanging="425"/>
        <w:jc w:val="left"/>
        <w:rPr>
          <w:sz w:val="24"/>
        </w:rPr>
      </w:pPr>
      <w:r>
        <w:rPr>
          <w:sz w:val="24"/>
        </w:rPr>
        <w:t>E05G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Pomostowanie</w:t>
      </w:r>
      <w:r>
        <w:rPr>
          <w:spacing w:val="-2"/>
          <w:sz w:val="24"/>
        </w:rPr>
        <w:t> </w:t>
      </w:r>
      <w:r>
        <w:rPr>
          <w:sz w:val="24"/>
        </w:rPr>
        <w:t>naczyń</w:t>
      </w:r>
      <w:r>
        <w:rPr>
          <w:spacing w:val="-4"/>
          <w:sz w:val="24"/>
        </w:rPr>
        <w:t> </w:t>
      </w:r>
      <w:r>
        <w:rPr>
          <w:sz w:val="24"/>
        </w:rPr>
        <w:t>wieńcowych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4"/>
          <w:sz w:val="24"/>
        </w:rPr>
        <w:t> </w:t>
      </w:r>
      <w:r>
        <w:rPr>
          <w:sz w:val="24"/>
        </w:rPr>
        <w:t>pw</w:t>
      </w:r>
      <w:r>
        <w:rPr>
          <w:spacing w:val="-5"/>
          <w:sz w:val="24"/>
        </w:rPr>
        <w:t> </w:t>
      </w:r>
      <w:r>
        <w:rPr>
          <w:sz w:val="24"/>
        </w:rPr>
        <w:t>&gt;=2,</w:t>
      </w:r>
    </w:p>
    <w:p>
      <w:pPr>
        <w:pStyle w:val="ListParagraph"/>
        <w:numPr>
          <w:ilvl w:val="1"/>
          <w:numId w:val="1"/>
        </w:numPr>
        <w:tabs>
          <w:tab w:pos="2383" w:val="left" w:leader="none"/>
          <w:tab w:pos="2384" w:val="left" w:leader="none"/>
        </w:tabs>
        <w:spacing w:line="240" w:lineRule="auto" w:before="138" w:after="0"/>
        <w:ind w:left="2384" w:right="0" w:hanging="425"/>
        <w:jc w:val="left"/>
        <w:rPr>
          <w:sz w:val="24"/>
        </w:rPr>
      </w:pPr>
      <w:r>
        <w:rPr>
          <w:sz w:val="24"/>
        </w:rPr>
        <w:t>E06G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Pomostowanie</w:t>
      </w:r>
      <w:r>
        <w:rPr>
          <w:spacing w:val="-3"/>
          <w:sz w:val="24"/>
        </w:rPr>
        <w:t> </w:t>
      </w:r>
      <w:r>
        <w:rPr>
          <w:sz w:val="24"/>
        </w:rPr>
        <w:t>naczyń</w:t>
      </w:r>
      <w:r>
        <w:rPr>
          <w:spacing w:val="-5"/>
          <w:sz w:val="24"/>
        </w:rPr>
        <w:t> </w:t>
      </w:r>
      <w:r>
        <w:rPr>
          <w:sz w:val="24"/>
        </w:rPr>
        <w:t>wieńcowych</w:t>
      </w:r>
      <w:r>
        <w:rPr>
          <w:spacing w:val="-5"/>
          <w:sz w:val="24"/>
        </w:rPr>
        <w:t> </w:t>
      </w:r>
      <w:r>
        <w:rPr>
          <w:sz w:val="24"/>
        </w:rPr>
        <w:t>bez</w:t>
      </w:r>
      <w:r>
        <w:rPr>
          <w:spacing w:val="-5"/>
          <w:sz w:val="24"/>
        </w:rPr>
        <w:t> </w:t>
      </w:r>
      <w:r>
        <w:rPr>
          <w:sz w:val="24"/>
        </w:rPr>
        <w:t>pw;”,</w:t>
      </w:r>
    </w:p>
    <w:p>
      <w:pPr>
        <w:pStyle w:val="ListParagraph"/>
        <w:numPr>
          <w:ilvl w:val="0"/>
          <w:numId w:val="1"/>
        </w:numPr>
        <w:tabs>
          <w:tab w:pos="1534" w:val="left" w:leader="none"/>
        </w:tabs>
        <w:spacing w:line="240" w:lineRule="auto" w:before="138" w:after="0"/>
        <w:ind w:left="1534" w:right="0" w:hanging="347"/>
        <w:jc w:val="left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3</w:t>
      </w:r>
      <w:r>
        <w:rPr>
          <w:spacing w:val="-3"/>
          <w:sz w:val="24"/>
        </w:rPr>
        <w:t> </w:t>
      </w:r>
      <w:r>
        <w:rPr>
          <w:sz w:val="24"/>
        </w:rPr>
        <w:t>pkt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4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959" w:right="211" w:hanging="425"/>
      </w:pPr>
      <w:r>
        <w:rPr/>
        <w:t>„2)</w:t>
      </w:r>
      <w:r>
        <w:rPr>
          <w:spacing w:val="58"/>
        </w:rPr>
        <w:t> </w:t>
      </w:r>
      <w:r>
        <w:rPr/>
        <w:t>Kardiochirurgia (obejmuje</w:t>
      </w:r>
      <w:r>
        <w:rPr>
          <w:spacing w:val="-3"/>
        </w:rPr>
        <w:t> </w:t>
      </w:r>
      <w:r>
        <w:rPr/>
        <w:t>świadczenia</w:t>
      </w:r>
      <w:r>
        <w:rPr>
          <w:spacing w:val="-3"/>
        </w:rPr>
        <w:t> </w:t>
      </w:r>
      <w:r>
        <w:rPr/>
        <w:t>związane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leczeniem</w:t>
      </w:r>
      <w:r>
        <w:rPr>
          <w:spacing w:val="-63"/>
        </w:rPr>
        <w:t> </w:t>
      </w:r>
      <w:r>
        <w:rPr/>
        <w:t>ostrego</w:t>
      </w:r>
      <w:r>
        <w:rPr>
          <w:spacing w:val="-1"/>
        </w:rPr>
        <w:t> </w:t>
      </w:r>
      <w:r>
        <w:rPr/>
        <w:t>zawału serca):</w:t>
      </w:r>
    </w:p>
    <w:p>
      <w:pPr>
        <w:pStyle w:val="ListParagraph"/>
        <w:numPr>
          <w:ilvl w:val="1"/>
          <w:numId w:val="1"/>
        </w:numPr>
        <w:tabs>
          <w:tab w:pos="2383" w:val="left" w:leader="none"/>
          <w:tab w:pos="2384" w:val="left" w:leader="none"/>
        </w:tabs>
        <w:spacing w:line="240" w:lineRule="auto" w:before="0" w:after="0"/>
        <w:ind w:left="2384" w:right="0" w:hanging="425"/>
        <w:jc w:val="left"/>
        <w:rPr>
          <w:sz w:val="24"/>
        </w:rPr>
      </w:pPr>
      <w:r>
        <w:rPr>
          <w:sz w:val="24"/>
        </w:rPr>
        <w:t>E04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Pomostowanie</w:t>
      </w:r>
      <w:r>
        <w:rPr>
          <w:spacing w:val="-4"/>
          <w:sz w:val="24"/>
        </w:rPr>
        <w:t> </w:t>
      </w:r>
      <w:r>
        <w:rPr>
          <w:sz w:val="24"/>
        </w:rPr>
        <w:t>naczyń</w:t>
      </w:r>
      <w:r>
        <w:rPr>
          <w:spacing w:val="-5"/>
          <w:sz w:val="24"/>
        </w:rPr>
        <w:t> </w:t>
      </w:r>
      <w:r>
        <w:rPr>
          <w:sz w:val="24"/>
        </w:rPr>
        <w:t>wieńcowych</w:t>
      </w:r>
      <w:r>
        <w:rPr>
          <w:spacing w:val="-5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plastyką,</w:t>
      </w:r>
    </w:p>
    <w:p>
      <w:pPr>
        <w:pStyle w:val="ListParagraph"/>
        <w:numPr>
          <w:ilvl w:val="1"/>
          <w:numId w:val="1"/>
        </w:numPr>
        <w:tabs>
          <w:tab w:pos="2383" w:val="left" w:leader="none"/>
          <w:tab w:pos="2384" w:val="left" w:leader="none"/>
        </w:tabs>
        <w:spacing w:line="240" w:lineRule="auto" w:before="138" w:after="0"/>
        <w:ind w:left="2384" w:right="0" w:hanging="425"/>
        <w:jc w:val="left"/>
        <w:rPr>
          <w:sz w:val="24"/>
        </w:rPr>
      </w:pPr>
      <w:r>
        <w:rPr>
          <w:sz w:val="24"/>
        </w:rPr>
        <w:t>E05G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Pomostowanie</w:t>
      </w:r>
      <w:r>
        <w:rPr>
          <w:spacing w:val="-2"/>
          <w:sz w:val="24"/>
        </w:rPr>
        <w:t> </w:t>
      </w:r>
      <w:r>
        <w:rPr>
          <w:sz w:val="24"/>
        </w:rPr>
        <w:t>naczyń</w:t>
      </w:r>
      <w:r>
        <w:rPr>
          <w:spacing w:val="-4"/>
          <w:sz w:val="24"/>
        </w:rPr>
        <w:t> </w:t>
      </w:r>
      <w:r>
        <w:rPr>
          <w:sz w:val="24"/>
        </w:rPr>
        <w:t>wieńcowych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4"/>
          <w:sz w:val="24"/>
        </w:rPr>
        <w:t> </w:t>
      </w:r>
      <w:r>
        <w:rPr>
          <w:sz w:val="24"/>
        </w:rPr>
        <w:t>pw</w:t>
      </w:r>
      <w:r>
        <w:rPr>
          <w:spacing w:val="-5"/>
          <w:sz w:val="24"/>
        </w:rPr>
        <w:t> </w:t>
      </w:r>
      <w:r>
        <w:rPr>
          <w:sz w:val="24"/>
        </w:rPr>
        <w:t>&gt;=2,</w:t>
      </w:r>
    </w:p>
    <w:p>
      <w:pPr>
        <w:pStyle w:val="ListParagraph"/>
        <w:numPr>
          <w:ilvl w:val="1"/>
          <w:numId w:val="1"/>
        </w:numPr>
        <w:tabs>
          <w:tab w:pos="2383" w:val="left" w:leader="none"/>
          <w:tab w:pos="2384" w:val="left" w:leader="none"/>
        </w:tabs>
        <w:spacing w:line="240" w:lineRule="auto" w:before="138" w:after="0"/>
        <w:ind w:left="2384" w:right="0" w:hanging="425"/>
        <w:jc w:val="left"/>
        <w:rPr>
          <w:sz w:val="24"/>
        </w:rPr>
      </w:pPr>
      <w:r>
        <w:rPr>
          <w:sz w:val="24"/>
        </w:rPr>
        <w:t>E06G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Pomostowanie</w:t>
      </w:r>
      <w:r>
        <w:rPr>
          <w:spacing w:val="-3"/>
          <w:sz w:val="24"/>
        </w:rPr>
        <w:t> </w:t>
      </w:r>
      <w:r>
        <w:rPr>
          <w:sz w:val="24"/>
        </w:rPr>
        <w:t>naczyń</w:t>
      </w:r>
      <w:r>
        <w:rPr>
          <w:spacing w:val="-5"/>
          <w:sz w:val="24"/>
        </w:rPr>
        <w:t> </w:t>
      </w:r>
      <w:r>
        <w:rPr>
          <w:sz w:val="24"/>
        </w:rPr>
        <w:t>wieńcowych</w:t>
      </w:r>
      <w:r>
        <w:rPr>
          <w:spacing w:val="-5"/>
          <w:sz w:val="24"/>
        </w:rPr>
        <w:t> </w:t>
      </w:r>
      <w:r>
        <w:rPr>
          <w:sz w:val="24"/>
        </w:rPr>
        <w:t>bez</w:t>
      </w:r>
      <w:r>
        <w:rPr>
          <w:spacing w:val="-5"/>
          <w:sz w:val="24"/>
        </w:rPr>
        <w:t> </w:t>
      </w:r>
      <w:r>
        <w:rPr>
          <w:sz w:val="24"/>
        </w:rPr>
        <w:t>pw;”;</w:t>
      </w:r>
    </w:p>
    <w:p>
      <w:pPr>
        <w:pStyle w:val="ListParagraph"/>
        <w:numPr>
          <w:ilvl w:val="0"/>
          <w:numId w:val="2"/>
        </w:numPr>
        <w:tabs>
          <w:tab w:pos="1185" w:val="left" w:leader="none"/>
        </w:tabs>
        <w:spacing w:line="240" w:lineRule="auto" w:before="138" w:after="0"/>
        <w:ind w:left="1185" w:right="0" w:hanging="360"/>
        <w:jc w:val="left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13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4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before="4"/>
        <w:rPr>
          <w:sz w:val="13"/>
        </w:rPr>
      </w:pPr>
      <w:r>
        <w:rPr/>
        <w:pict>
          <v:shape style="position:absolute;margin-left:63.799999pt;margin-top:8.900217pt;width:143.5pt;height:.1pt;mso-position-horizontal-relative:page;mso-position-vertical-relative:paragraph;z-index:-15728640;mso-wrap-distance-left:0;mso-wrap-distance-right:0" id="docshape1" coordorigin="1276,178" coordsize="2870,0" path="m1276,178l4146,178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5" w:right="108" w:firstLine="0"/>
        <w:jc w:val="both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W brzmieniu wynikającym z załącznika do obwieszczenia Prezesa Narodowego Funduszu Zdrowia z</w:t>
      </w:r>
      <w:r>
        <w:rPr>
          <w:spacing w:val="1"/>
          <w:sz w:val="20"/>
        </w:rPr>
        <w:t> </w:t>
      </w:r>
      <w:r>
        <w:rPr>
          <w:sz w:val="20"/>
        </w:rPr>
        <w:t>dnia 5</w:t>
      </w:r>
      <w:r>
        <w:rPr>
          <w:spacing w:val="1"/>
          <w:sz w:val="20"/>
        </w:rPr>
        <w:t> </w:t>
      </w:r>
      <w:r>
        <w:rPr>
          <w:sz w:val="20"/>
        </w:rPr>
        <w:t>sierpnia 2021 r. w sprawie ogłoszenia jednolitego tekstu zarządzenia Prezesa Narodowego</w:t>
      </w:r>
      <w:r>
        <w:rPr>
          <w:spacing w:val="1"/>
          <w:sz w:val="20"/>
        </w:rPr>
        <w:t> </w:t>
      </w:r>
      <w:r>
        <w:rPr>
          <w:sz w:val="20"/>
        </w:rPr>
        <w:t>Funduszu Zdrowia w</w:t>
      </w:r>
      <w:r>
        <w:rPr>
          <w:spacing w:val="1"/>
          <w:sz w:val="20"/>
        </w:rPr>
        <w:t> </w:t>
      </w:r>
      <w:r>
        <w:rPr>
          <w:sz w:val="20"/>
        </w:rPr>
        <w:t>sprawie określenia warunków zawierania i realizacji umów w</w:t>
      </w:r>
      <w:r>
        <w:rPr>
          <w:spacing w:val="1"/>
          <w:sz w:val="20"/>
        </w:rPr>
        <w:t> </w:t>
      </w:r>
      <w:r>
        <w:rPr>
          <w:sz w:val="20"/>
        </w:rPr>
        <w:t>rodzaju leczenie</w:t>
      </w:r>
      <w:r>
        <w:rPr>
          <w:spacing w:val="1"/>
          <w:sz w:val="20"/>
        </w:rPr>
        <w:t> </w:t>
      </w:r>
      <w:r>
        <w:rPr>
          <w:sz w:val="20"/>
        </w:rPr>
        <w:t>szpitalne</w:t>
      </w:r>
      <w:r>
        <w:rPr>
          <w:spacing w:val="1"/>
          <w:sz w:val="20"/>
        </w:rPr>
        <w:t> </w:t>
      </w:r>
      <w:r>
        <w:rPr>
          <w:sz w:val="20"/>
        </w:rPr>
        <w:t>oraz</w:t>
      </w:r>
      <w:r>
        <w:rPr>
          <w:spacing w:val="1"/>
          <w:sz w:val="20"/>
        </w:rPr>
        <w:t> </w:t>
      </w:r>
      <w:r>
        <w:rPr>
          <w:sz w:val="20"/>
        </w:rPr>
        <w:t>leczenie</w:t>
      </w:r>
      <w:r>
        <w:rPr>
          <w:spacing w:val="55"/>
          <w:sz w:val="20"/>
        </w:rPr>
        <w:t> </w:t>
      </w:r>
      <w:r>
        <w:rPr>
          <w:sz w:val="20"/>
        </w:rPr>
        <w:t>szpitalne</w:t>
      </w:r>
      <w:r>
        <w:rPr>
          <w:spacing w:val="56"/>
          <w:sz w:val="20"/>
        </w:rPr>
        <w:t> </w:t>
      </w:r>
      <w:r>
        <w:rPr>
          <w:sz w:val="20"/>
        </w:rPr>
        <w:t>–</w:t>
      </w:r>
      <w:r>
        <w:rPr>
          <w:spacing w:val="55"/>
          <w:sz w:val="20"/>
        </w:rPr>
        <w:t> </w:t>
      </w:r>
      <w:r>
        <w:rPr>
          <w:sz w:val="20"/>
        </w:rPr>
        <w:t>świadczenia</w:t>
      </w:r>
      <w:r>
        <w:rPr>
          <w:spacing w:val="56"/>
          <w:sz w:val="20"/>
        </w:rPr>
        <w:t> </w:t>
      </w:r>
      <w:r>
        <w:rPr>
          <w:sz w:val="20"/>
        </w:rPr>
        <w:t>wysokospecjalistyczne,</w:t>
      </w:r>
      <w:r>
        <w:rPr>
          <w:spacing w:val="55"/>
          <w:sz w:val="20"/>
        </w:rPr>
        <w:t> </w:t>
      </w:r>
      <w:r>
        <w:rPr>
          <w:sz w:val="20"/>
        </w:rPr>
        <w:t>zmienionym</w:t>
      </w:r>
      <w:r>
        <w:rPr>
          <w:spacing w:val="56"/>
          <w:sz w:val="20"/>
        </w:rPr>
        <w:t> </w:t>
      </w:r>
      <w:r>
        <w:rPr>
          <w:sz w:val="20"/>
        </w:rPr>
        <w:t>zarządzeniem</w:t>
      </w:r>
      <w:r>
        <w:rPr>
          <w:spacing w:val="-53"/>
          <w:sz w:val="20"/>
        </w:rPr>
        <w:t> </w:t>
      </w:r>
      <w:r>
        <w:rPr>
          <w:sz w:val="20"/>
        </w:rPr>
        <w:t>Nr</w:t>
      </w:r>
      <w:r>
        <w:rPr>
          <w:spacing w:val="-2"/>
          <w:sz w:val="20"/>
        </w:rPr>
        <w:t> </w:t>
      </w:r>
      <w:r>
        <w:rPr>
          <w:sz w:val="20"/>
        </w:rPr>
        <w:t>158/2021/DSOZ</w:t>
      </w:r>
      <w:r>
        <w:rPr>
          <w:spacing w:val="-1"/>
          <w:sz w:val="20"/>
        </w:rPr>
        <w:t> </w:t>
      </w:r>
      <w:r>
        <w:rPr>
          <w:sz w:val="20"/>
        </w:rPr>
        <w:t>Prezesa</w:t>
      </w:r>
      <w:r>
        <w:rPr>
          <w:spacing w:val="-1"/>
          <w:sz w:val="20"/>
        </w:rPr>
        <w:t> </w:t>
      </w:r>
      <w:r>
        <w:rPr>
          <w:sz w:val="20"/>
        </w:rPr>
        <w:t>Narodowego</w:t>
      </w:r>
      <w:r>
        <w:rPr>
          <w:spacing w:val="-1"/>
          <w:sz w:val="20"/>
        </w:rPr>
        <w:t> </w:t>
      </w:r>
      <w:r>
        <w:rPr>
          <w:sz w:val="20"/>
        </w:rPr>
        <w:t>Funduszu</w:t>
      </w:r>
      <w:r>
        <w:rPr>
          <w:spacing w:val="-1"/>
          <w:sz w:val="20"/>
        </w:rPr>
        <w:t> </w:t>
      </w:r>
      <w:r>
        <w:rPr>
          <w:sz w:val="20"/>
        </w:rPr>
        <w:t>Zdrowia z</w:t>
      </w:r>
      <w:r>
        <w:rPr>
          <w:spacing w:val="-2"/>
          <w:sz w:val="20"/>
        </w:rPr>
        <w:t> </w:t>
      </w:r>
      <w:r>
        <w:rPr>
          <w:sz w:val="20"/>
        </w:rPr>
        <w:t>dnia</w:t>
      </w:r>
      <w:r>
        <w:rPr>
          <w:spacing w:val="-1"/>
          <w:sz w:val="20"/>
        </w:rPr>
        <w:t> </w:t>
      </w:r>
      <w:r>
        <w:rPr>
          <w:sz w:val="20"/>
        </w:rPr>
        <w:t>30</w:t>
      </w:r>
      <w:r>
        <w:rPr>
          <w:spacing w:val="-2"/>
          <w:sz w:val="20"/>
        </w:rPr>
        <w:t> </w:t>
      </w:r>
      <w:r>
        <w:rPr>
          <w:sz w:val="20"/>
        </w:rPr>
        <w:t>września</w:t>
      </w:r>
      <w:r>
        <w:rPr>
          <w:spacing w:val="-1"/>
          <w:sz w:val="20"/>
        </w:rPr>
        <w:t> </w:t>
      </w:r>
      <w:r>
        <w:rPr>
          <w:sz w:val="20"/>
        </w:rPr>
        <w:t>2021</w:t>
      </w:r>
      <w:r>
        <w:rPr>
          <w:spacing w:val="-2"/>
          <w:sz w:val="20"/>
        </w:rPr>
        <w:t> </w:t>
      </w:r>
      <w:r>
        <w:rPr>
          <w:sz w:val="20"/>
        </w:rPr>
        <w:t>r.</w:t>
      </w:r>
    </w:p>
    <w:p>
      <w:pPr>
        <w:spacing w:after="0"/>
        <w:jc w:val="both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534" w:right="109" w:firstLine="425"/>
        <w:jc w:val="both"/>
      </w:pPr>
      <w:r>
        <w:rPr/>
        <w:t>„4. W</w:t>
      </w:r>
      <w:r>
        <w:rPr>
          <w:spacing w:val="67"/>
        </w:rPr>
        <w:t> </w:t>
      </w:r>
      <w:r>
        <w:rPr/>
        <w:t>przypadku   realizacji   przez   świadczeniodawcę   świadczeń</w:t>
      </w:r>
      <w:r>
        <w:rPr>
          <w:spacing w:val="-64"/>
        </w:rPr>
        <w:t> </w:t>
      </w:r>
      <w:r>
        <w:rPr/>
        <w:t>w zakresie kompleksowej opieki po zawale mięśnia sercowego (KOS –</w:t>
      </w:r>
      <w:r>
        <w:rPr>
          <w:spacing w:val="1"/>
        </w:rPr>
        <w:t> </w:t>
      </w:r>
      <w:r>
        <w:rPr/>
        <w:t>zawał), finansowanych w</w:t>
      </w:r>
      <w:r>
        <w:rPr>
          <w:spacing w:val="1"/>
        </w:rPr>
        <w:t> </w:t>
      </w:r>
      <w:r>
        <w:rPr/>
        <w:t>ramach umowy w rodzaju leczenie szpitalne –</w:t>
      </w:r>
      <w:r>
        <w:rPr>
          <w:spacing w:val="1"/>
        </w:rPr>
        <w:t> </w:t>
      </w:r>
      <w:r>
        <w:rPr/>
        <w:t>świadczenia kompleksowe, nie dopuszcza się dodatkowego rozliczania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udzielonych</w:t>
      </w:r>
      <w:r>
        <w:rPr>
          <w:spacing w:val="1"/>
        </w:rPr>
        <w:t> </w:t>
      </w:r>
      <w:r>
        <w:rPr/>
        <w:t>pacjentowi</w:t>
      </w:r>
      <w:r>
        <w:rPr>
          <w:spacing w:val="1"/>
        </w:rPr>
        <w:t> </w:t>
      </w:r>
      <w:r>
        <w:rPr/>
        <w:t>włączonemu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KOS-zawał</w:t>
      </w:r>
      <w:r>
        <w:rPr>
          <w:spacing w:val="1"/>
        </w:rPr>
        <w:t> </w:t>
      </w:r>
      <w:r>
        <w:rPr/>
        <w:t>związanych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diagnostyką</w:t>
      </w:r>
      <w:r>
        <w:rPr>
          <w:spacing w:val="1"/>
        </w:rPr>
        <w:t> </w:t>
      </w:r>
      <w:r>
        <w:rPr/>
        <w:t>inwazyjną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leczeniem</w:t>
      </w:r>
      <w:r>
        <w:rPr>
          <w:spacing w:val="1"/>
        </w:rPr>
        <w:t> </w:t>
      </w:r>
      <w:r>
        <w:rPr/>
        <w:t>inwazyjnym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zachowawczym zawału serca oraz implantacją właściwego systemu ICD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CRT-D,</w:t>
      </w:r>
      <w:r>
        <w:rPr>
          <w:spacing w:val="1"/>
        </w:rPr>
        <w:t> </w:t>
      </w:r>
      <w:r>
        <w:rPr/>
        <w:t>będących</w:t>
      </w:r>
      <w:r>
        <w:rPr>
          <w:spacing w:val="1"/>
        </w:rPr>
        <w:t> </w:t>
      </w:r>
      <w:r>
        <w:rPr/>
        <w:t>przedmiotem</w:t>
      </w:r>
      <w:r>
        <w:rPr>
          <w:spacing w:val="1"/>
        </w:rPr>
        <w:t> </w:t>
      </w:r>
      <w:r>
        <w:rPr/>
        <w:t>umowy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kardiologia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finansowanych w ramach grup: E10, E11, E12G, E15, E16, E17G, E23G,</w:t>
      </w:r>
      <w:r>
        <w:rPr>
          <w:spacing w:val="-64"/>
        </w:rPr>
        <w:t> </w:t>
      </w:r>
      <w:r>
        <w:rPr/>
        <w:t>E24G,</w:t>
      </w:r>
      <w:r>
        <w:rPr>
          <w:spacing w:val="20"/>
        </w:rPr>
        <w:t> </w:t>
      </w:r>
      <w:r>
        <w:rPr/>
        <w:t>E26,</w:t>
      </w:r>
      <w:r>
        <w:rPr>
          <w:spacing w:val="86"/>
        </w:rPr>
        <w:t> </w:t>
      </w:r>
      <w:r>
        <w:rPr/>
        <w:t>E29,</w:t>
      </w:r>
      <w:r>
        <w:rPr>
          <w:spacing w:val="86"/>
        </w:rPr>
        <w:t> </w:t>
      </w:r>
      <w:r>
        <w:rPr/>
        <w:t>E34,</w:t>
      </w:r>
      <w:r>
        <w:rPr>
          <w:spacing w:val="86"/>
        </w:rPr>
        <w:t> </w:t>
      </w:r>
      <w:r>
        <w:rPr/>
        <w:t>E34G,</w:t>
      </w:r>
      <w:r>
        <w:rPr>
          <w:spacing w:val="86"/>
        </w:rPr>
        <w:t> </w:t>
      </w:r>
      <w:r>
        <w:rPr/>
        <w:t>E36,</w:t>
      </w:r>
      <w:r>
        <w:rPr>
          <w:spacing w:val="86"/>
        </w:rPr>
        <w:t> </w:t>
      </w:r>
      <w:r>
        <w:rPr/>
        <w:t>a</w:t>
      </w:r>
      <w:r>
        <w:rPr>
          <w:spacing w:val="85"/>
        </w:rPr>
        <w:t> </w:t>
      </w:r>
      <w:r>
        <w:rPr/>
        <w:t>także</w:t>
      </w:r>
      <w:r>
        <w:rPr>
          <w:spacing w:val="86"/>
        </w:rPr>
        <w:t> </w:t>
      </w:r>
      <w:r>
        <w:rPr/>
        <w:t>świadczeń</w:t>
      </w:r>
      <w:r>
        <w:rPr>
          <w:spacing w:val="85"/>
        </w:rPr>
        <w:t> </w:t>
      </w:r>
      <w:r>
        <w:rPr/>
        <w:t>związanych</w:t>
      </w:r>
      <w:r>
        <w:rPr>
          <w:spacing w:val="-65"/>
        </w:rPr>
        <w:t> </w:t>
      </w:r>
      <w:r>
        <w:rPr/>
        <w:t>z</w:t>
      </w:r>
      <w:r>
        <w:rPr>
          <w:spacing w:val="-9"/>
        </w:rPr>
        <w:t> </w:t>
      </w:r>
      <w:r>
        <w:rPr/>
        <w:t>pomostowaniem</w:t>
      </w:r>
      <w:r>
        <w:rPr>
          <w:spacing w:val="-14"/>
        </w:rPr>
        <w:t> </w:t>
      </w:r>
      <w:r>
        <w:rPr/>
        <w:t>aortalno-wieńcowym</w:t>
      </w:r>
      <w:r>
        <w:rPr>
          <w:spacing w:val="-15"/>
        </w:rPr>
        <w:t> </w:t>
      </w:r>
      <w:r>
        <w:rPr/>
        <w:t>udzielanych</w:t>
      </w:r>
      <w:r>
        <w:rPr>
          <w:spacing w:val="-15"/>
        </w:rPr>
        <w:t> </w:t>
      </w:r>
      <w:r>
        <w:rPr/>
        <w:t>na</w:t>
      </w:r>
      <w:r>
        <w:rPr>
          <w:spacing w:val="-14"/>
        </w:rPr>
        <w:t> </w:t>
      </w:r>
      <w:r>
        <w:rPr/>
        <w:t>podstawie</w:t>
      </w:r>
      <w:r>
        <w:rPr>
          <w:spacing w:val="-15"/>
        </w:rPr>
        <w:t> </w:t>
      </w:r>
      <w:r>
        <w:rPr/>
        <w:t>umowy</w:t>
      </w:r>
      <w:r>
        <w:rPr>
          <w:spacing w:val="-64"/>
        </w:rPr>
        <w:t> </w:t>
      </w:r>
      <w:r>
        <w:rPr/>
        <w:t>zawartej</w:t>
      </w:r>
      <w:r>
        <w:rPr>
          <w:spacing w:val="-6"/>
        </w:rPr>
        <w:t> </w:t>
      </w:r>
      <w:r>
        <w:rPr/>
        <w:t>w</w:t>
      </w:r>
      <w:r>
        <w:rPr>
          <w:spacing w:val="-5"/>
        </w:rPr>
        <w:t> </w:t>
      </w:r>
      <w:r>
        <w:rPr/>
        <w:t>zakresie</w:t>
      </w:r>
      <w:r>
        <w:rPr>
          <w:spacing w:val="-5"/>
        </w:rPr>
        <w:t> </w:t>
      </w:r>
      <w:r>
        <w:rPr/>
        <w:t>kardiochirurgia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finansowanych</w:t>
      </w:r>
      <w:r>
        <w:rPr>
          <w:spacing w:val="-2"/>
        </w:rPr>
        <w:t> </w:t>
      </w:r>
      <w:r>
        <w:rPr/>
        <w:t>w</w:t>
      </w:r>
      <w:r>
        <w:rPr>
          <w:spacing w:val="-5"/>
        </w:rPr>
        <w:t> </w:t>
      </w:r>
      <w:r>
        <w:rPr/>
        <w:t>ramach</w:t>
      </w:r>
      <w:r>
        <w:rPr>
          <w:spacing w:val="-6"/>
        </w:rPr>
        <w:t> </w:t>
      </w:r>
      <w:r>
        <w:rPr/>
        <w:t>grup:</w:t>
      </w:r>
      <w:r>
        <w:rPr>
          <w:spacing w:val="-5"/>
        </w:rPr>
        <w:t> </w:t>
      </w:r>
      <w:r>
        <w:rPr/>
        <w:t>E04,</w:t>
      </w:r>
      <w:r>
        <w:rPr>
          <w:spacing w:val="-64"/>
        </w:rPr>
        <w:t> </w:t>
      </w:r>
      <w:r>
        <w:rPr/>
        <w:t>E05G,</w:t>
      </w:r>
      <w:r>
        <w:rPr>
          <w:spacing w:val="-1"/>
        </w:rPr>
        <w:t> </w:t>
      </w:r>
      <w:r>
        <w:rPr/>
        <w:t>E06G.”;</w:t>
      </w:r>
    </w:p>
    <w:p>
      <w:pPr>
        <w:pStyle w:val="ListParagraph"/>
        <w:numPr>
          <w:ilvl w:val="0"/>
          <w:numId w:val="2"/>
        </w:numPr>
        <w:tabs>
          <w:tab w:pos="1185" w:val="left" w:leader="none"/>
        </w:tabs>
        <w:spacing w:line="240" w:lineRule="auto" w:before="0" w:after="0"/>
        <w:ind w:left="1185" w:right="0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27</w:t>
      </w:r>
      <w:r>
        <w:rPr>
          <w:spacing w:val="-3"/>
          <w:sz w:val="24"/>
        </w:rPr>
        <w:t> </w:t>
      </w:r>
      <w:r>
        <w:rPr>
          <w:sz w:val="24"/>
        </w:rPr>
        <w:t>pkt</w:t>
      </w:r>
      <w:r>
        <w:rPr>
          <w:spacing w:val="-3"/>
          <w:sz w:val="24"/>
        </w:rPr>
        <w:t> </w:t>
      </w:r>
      <w:r>
        <w:rPr>
          <w:sz w:val="24"/>
        </w:rPr>
        <w:t>5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534" w:right="108" w:firstLine="425"/>
        <w:jc w:val="both"/>
      </w:pPr>
      <w:r>
        <w:rPr/>
        <w:t>„5)</w:t>
      </w:r>
      <w:r>
        <w:rPr>
          <w:spacing w:val="1"/>
        </w:rPr>
        <w:t> </w:t>
      </w:r>
      <w:r>
        <w:rPr/>
        <w:t>za</w:t>
      </w:r>
      <w:r>
        <w:rPr>
          <w:spacing w:val="1"/>
        </w:rPr>
        <w:t> </w:t>
      </w:r>
      <w:r>
        <w:rPr/>
        <w:t>krotność</w:t>
      </w:r>
      <w:r>
        <w:rPr>
          <w:spacing w:val="1"/>
        </w:rPr>
        <w:t> </w:t>
      </w:r>
      <w:r>
        <w:rPr/>
        <w:t>osobodni</w:t>
      </w:r>
      <w:r>
        <w:rPr>
          <w:spacing w:val="1"/>
        </w:rPr>
        <w:t> </w:t>
      </w:r>
      <w:r>
        <w:rPr/>
        <w:t>hospitalizacji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świadczenia</w:t>
      </w:r>
      <w:r>
        <w:rPr>
          <w:spacing w:val="-64"/>
        </w:rPr>
        <w:t> </w:t>
      </w:r>
      <w:r>
        <w:rPr/>
        <w:t>wysokospecjalistycznego do rozliczenia przyjmuje się liczbę dni pobytu</w:t>
      </w:r>
      <w:r>
        <w:rPr>
          <w:spacing w:val="1"/>
        </w:rPr>
        <w:t> </w:t>
      </w:r>
      <w:r>
        <w:rPr/>
        <w:t>pomniejszoną o liczbę dni rozliczanych na podstawie skali TISS – 28 lub</w:t>
      </w:r>
      <w:r>
        <w:rPr>
          <w:spacing w:val="1"/>
        </w:rPr>
        <w:t> </w:t>
      </w:r>
      <w:r>
        <w:rPr/>
        <w:t>TISS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28</w:t>
      </w:r>
      <w:r>
        <w:rPr>
          <w:spacing w:val="-1"/>
        </w:rPr>
        <w:t> </w:t>
      </w:r>
      <w:r>
        <w:rPr/>
        <w:t>dla</w:t>
      </w:r>
      <w:r>
        <w:rPr>
          <w:spacing w:val="-2"/>
        </w:rPr>
        <w:t> </w:t>
      </w:r>
      <w:r>
        <w:rPr/>
        <w:t>dzieci,</w:t>
      </w:r>
      <w:r>
        <w:rPr>
          <w:spacing w:val="-2"/>
        </w:rPr>
        <w:t> </w:t>
      </w:r>
      <w:r>
        <w:rPr/>
        <w:t>z</w:t>
      </w:r>
      <w:r>
        <w:rPr>
          <w:spacing w:val="-1"/>
        </w:rPr>
        <w:t> </w:t>
      </w:r>
      <w:r>
        <w:rPr/>
        <w:t>uwzględnieniem</w:t>
      </w:r>
      <w:r>
        <w:rPr>
          <w:spacing w:val="-2"/>
        </w:rPr>
        <w:t> </w:t>
      </w:r>
      <w:r>
        <w:rPr/>
        <w:t>ruchu</w:t>
      </w:r>
      <w:r>
        <w:rPr>
          <w:spacing w:val="-2"/>
        </w:rPr>
        <w:t> </w:t>
      </w:r>
      <w:r>
        <w:rPr/>
        <w:t>międzyoddziałowego;”;</w:t>
      </w:r>
    </w:p>
    <w:p>
      <w:pPr>
        <w:pStyle w:val="ListParagraph"/>
        <w:numPr>
          <w:ilvl w:val="0"/>
          <w:numId w:val="2"/>
        </w:numPr>
        <w:tabs>
          <w:tab w:pos="1185" w:val="left" w:leader="none"/>
        </w:tabs>
        <w:spacing w:line="240" w:lineRule="auto" w:before="0" w:after="0"/>
        <w:ind w:left="1185" w:right="0" w:hanging="360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8"/>
          <w:sz w:val="24"/>
        </w:rPr>
        <w:t> </w:t>
      </w:r>
      <w:r>
        <w:rPr>
          <w:sz w:val="24"/>
        </w:rPr>
        <w:t>nr</w:t>
      </w:r>
      <w:r>
        <w:rPr>
          <w:spacing w:val="8"/>
          <w:sz w:val="24"/>
        </w:rPr>
        <w:t> </w:t>
      </w:r>
      <w:r>
        <w:rPr>
          <w:sz w:val="24"/>
        </w:rPr>
        <w:t>1a</w:t>
      </w:r>
      <w:r>
        <w:rPr>
          <w:spacing w:val="8"/>
          <w:sz w:val="24"/>
        </w:rPr>
        <w:t> </w:t>
      </w:r>
      <w:r>
        <w:rPr>
          <w:sz w:val="24"/>
        </w:rPr>
        <w:t>do</w:t>
      </w:r>
      <w:r>
        <w:rPr>
          <w:spacing w:val="9"/>
          <w:sz w:val="24"/>
        </w:rPr>
        <w:t> </w:t>
      </w:r>
      <w:r>
        <w:rPr>
          <w:sz w:val="24"/>
        </w:rPr>
        <w:t>zarządzenia</w:t>
      </w:r>
      <w:r>
        <w:rPr>
          <w:spacing w:val="8"/>
          <w:sz w:val="24"/>
        </w:rPr>
        <w:t> </w:t>
      </w:r>
      <w:r>
        <w:rPr>
          <w:sz w:val="24"/>
        </w:rPr>
        <w:t>otrzymuje</w:t>
      </w:r>
      <w:r>
        <w:rPr>
          <w:spacing w:val="8"/>
          <w:sz w:val="24"/>
        </w:rPr>
        <w:t> </w:t>
      </w:r>
      <w:r>
        <w:rPr>
          <w:sz w:val="24"/>
        </w:rPr>
        <w:t>brzmienie</w:t>
      </w:r>
      <w:r>
        <w:rPr>
          <w:spacing w:val="9"/>
          <w:sz w:val="24"/>
        </w:rPr>
        <w:t> </w:t>
      </w:r>
      <w:r>
        <w:rPr>
          <w:sz w:val="24"/>
        </w:rPr>
        <w:t>określone</w:t>
      </w:r>
      <w:r>
        <w:rPr>
          <w:spacing w:val="8"/>
          <w:sz w:val="24"/>
        </w:rPr>
        <w:t> </w:t>
      </w:r>
      <w:r>
        <w:rPr>
          <w:sz w:val="24"/>
        </w:rPr>
        <w:t>w</w:t>
      </w:r>
      <w:r>
        <w:rPr>
          <w:spacing w:val="8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184"/>
      </w:pPr>
      <w:r>
        <w:rPr/>
        <w:t>nr</w:t>
      </w:r>
      <w:r>
        <w:rPr>
          <w:spacing w:val="62"/>
        </w:rPr>
        <w:t> </w:t>
      </w:r>
      <w:r>
        <w:rPr/>
        <w:t>1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2"/>
        </w:numPr>
        <w:tabs>
          <w:tab w:pos="1185" w:val="left" w:leader="none"/>
        </w:tabs>
        <w:spacing w:line="240" w:lineRule="auto" w:before="138" w:after="0"/>
        <w:ind w:left="1185" w:right="0" w:hanging="360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9"/>
          <w:sz w:val="24"/>
        </w:rPr>
        <w:t> </w:t>
      </w:r>
      <w:r>
        <w:rPr>
          <w:sz w:val="24"/>
        </w:rPr>
        <w:t>nr</w:t>
      </w:r>
      <w:r>
        <w:rPr>
          <w:spacing w:val="9"/>
          <w:sz w:val="24"/>
        </w:rPr>
        <w:t> </w:t>
      </w:r>
      <w:r>
        <w:rPr>
          <w:sz w:val="24"/>
        </w:rPr>
        <w:t>1c</w:t>
      </w:r>
      <w:r>
        <w:rPr>
          <w:spacing w:val="9"/>
          <w:sz w:val="24"/>
        </w:rPr>
        <w:t> </w:t>
      </w:r>
      <w:r>
        <w:rPr>
          <w:sz w:val="24"/>
        </w:rPr>
        <w:t>do</w:t>
      </w:r>
      <w:r>
        <w:rPr>
          <w:spacing w:val="10"/>
          <w:sz w:val="24"/>
        </w:rPr>
        <w:t> </w:t>
      </w:r>
      <w:r>
        <w:rPr>
          <w:sz w:val="24"/>
        </w:rPr>
        <w:t>zarządzenia</w:t>
      </w:r>
      <w:r>
        <w:rPr>
          <w:spacing w:val="9"/>
          <w:sz w:val="24"/>
        </w:rPr>
        <w:t> </w:t>
      </w:r>
      <w:r>
        <w:rPr>
          <w:sz w:val="24"/>
        </w:rPr>
        <w:t>otrzymuje</w:t>
      </w:r>
      <w:r>
        <w:rPr>
          <w:spacing w:val="10"/>
          <w:sz w:val="24"/>
        </w:rPr>
        <w:t> </w:t>
      </w:r>
      <w:r>
        <w:rPr>
          <w:sz w:val="24"/>
        </w:rPr>
        <w:t>brzmienie</w:t>
      </w:r>
      <w:r>
        <w:rPr>
          <w:spacing w:val="11"/>
          <w:sz w:val="24"/>
        </w:rPr>
        <w:t> </w:t>
      </w:r>
      <w:r>
        <w:rPr>
          <w:sz w:val="24"/>
        </w:rPr>
        <w:t>określone</w:t>
      </w:r>
      <w:r>
        <w:rPr>
          <w:spacing w:val="10"/>
          <w:sz w:val="24"/>
        </w:rPr>
        <w:t> </w:t>
      </w:r>
      <w:r>
        <w:rPr>
          <w:sz w:val="24"/>
        </w:rPr>
        <w:t>w</w:t>
      </w:r>
      <w:r>
        <w:rPr>
          <w:spacing w:val="9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184"/>
      </w:pPr>
      <w:r>
        <w:rPr/>
        <w:t>nr</w:t>
      </w:r>
      <w:r>
        <w:rPr>
          <w:spacing w:val="-3"/>
        </w:rPr>
        <w:t> </w:t>
      </w:r>
      <w:r>
        <w:rPr/>
        <w:t>2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2"/>
        </w:numPr>
        <w:tabs>
          <w:tab w:pos="1185" w:val="left" w:leader="none"/>
        </w:tabs>
        <w:spacing w:line="240" w:lineRule="auto" w:before="138" w:after="0"/>
        <w:ind w:left="1185" w:right="0" w:hanging="360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-10"/>
          <w:sz w:val="24"/>
        </w:rPr>
        <w:t> </w:t>
      </w:r>
      <w:r>
        <w:rPr>
          <w:sz w:val="24"/>
        </w:rPr>
        <w:t>nr</w:t>
      </w:r>
      <w:r>
        <w:rPr>
          <w:spacing w:val="-10"/>
          <w:sz w:val="24"/>
        </w:rPr>
        <w:t> </w:t>
      </w:r>
      <w:r>
        <w:rPr>
          <w:sz w:val="24"/>
        </w:rPr>
        <w:t>1ws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9"/>
          <w:sz w:val="24"/>
        </w:rPr>
        <w:t> </w:t>
      </w:r>
      <w:r>
        <w:rPr>
          <w:sz w:val="24"/>
        </w:rPr>
        <w:t>zarządzenia</w:t>
      </w:r>
      <w:r>
        <w:rPr>
          <w:spacing w:val="-10"/>
          <w:sz w:val="24"/>
        </w:rPr>
        <w:t> </w:t>
      </w:r>
      <w:r>
        <w:rPr>
          <w:sz w:val="24"/>
        </w:rPr>
        <w:t>otrzymuje</w:t>
      </w:r>
      <w:r>
        <w:rPr>
          <w:spacing w:val="-10"/>
          <w:sz w:val="24"/>
        </w:rPr>
        <w:t> </w:t>
      </w:r>
      <w:r>
        <w:rPr>
          <w:sz w:val="24"/>
        </w:rPr>
        <w:t>brzmienie</w:t>
      </w:r>
      <w:r>
        <w:rPr>
          <w:spacing w:val="-9"/>
          <w:sz w:val="24"/>
        </w:rPr>
        <w:t> </w:t>
      </w:r>
      <w:r>
        <w:rPr>
          <w:sz w:val="24"/>
        </w:rPr>
        <w:t>określone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185"/>
      </w:pPr>
      <w:r>
        <w:rPr/>
        <w:t>nr</w:t>
      </w:r>
      <w:r>
        <w:rPr>
          <w:spacing w:val="-3"/>
        </w:rPr>
        <w:t> </w:t>
      </w:r>
      <w:r>
        <w:rPr/>
        <w:t>3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2"/>
        </w:numPr>
        <w:tabs>
          <w:tab w:pos="1185" w:val="left" w:leader="none"/>
        </w:tabs>
        <w:spacing w:line="360" w:lineRule="auto" w:before="138" w:after="0"/>
        <w:ind w:left="1251" w:right="107" w:hanging="427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-8"/>
          <w:sz w:val="24"/>
        </w:rPr>
        <w:t> </w:t>
      </w:r>
      <w:r>
        <w:rPr>
          <w:sz w:val="24"/>
        </w:rPr>
        <w:t>nr</w:t>
      </w:r>
      <w:r>
        <w:rPr>
          <w:spacing w:val="-8"/>
          <w:sz w:val="24"/>
        </w:rPr>
        <w:t> </w:t>
      </w:r>
      <w:r>
        <w:rPr>
          <w:sz w:val="24"/>
        </w:rPr>
        <w:t>3</w:t>
      </w:r>
      <w:r>
        <w:rPr>
          <w:spacing w:val="-7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zarządzenia</w:t>
      </w:r>
      <w:r>
        <w:rPr>
          <w:spacing w:val="-8"/>
          <w:sz w:val="24"/>
        </w:rPr>
        <w:t> </w:t>
      </w:r>
      <w:r>
        <w:rPr>
          <w:sz w:val="24"/>
        </w:rPr>
        <w:t>otrzymuje</w:t>
      </w:r>
      <w:r>
        <w:rPr>
          <w:spacing w:val="-7"/>
          <w:sz w:val="24"/>
        </w:rPr>
        <w:t> </w:t>
      </w:r>
      <w:r>
        <w:rPr>
          <w:sz w:val="24"/>
        </w:rPr>
        <w:t>brzmienie</w:t>
      </w:r>
      <w:r>
        <w:rPr>
          <w:spacing w:val="-8"/>
          <w:sz w:val="24"/>
        </w:rPr>
        <w:t> </w:t>
      </w:r>
      <w:r>
        <w:rPr>
          <w:sz w:val="24"/>
        </w:rPr>
        <w:t>określone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załączniku</w:t>
      </w:r>
      <w:r>
        <w:rPr>
          <w:spacing w:val="-8"/>
          <w:sz w:val="24"/>
        </w:rPr>
        <w:t> </w:t>
      </w:r>
      <w:r>
        <w:rPr>
          <w:sz w:val="24"/>
        </w:rPr>
        <w:t>nr</w:t>
      </w:r>
      <w:r>
        <w:rPr>
          <w:spacing w:val="-64"/>
          <w:sz w:val="24"/>
        </w:rPr>
        <w:t> </w:t>
      </w:r>
      <w:r>
        <w:rPr>
          <w:sz w:val="24"/>
        </w:rPr>
        <w:t>4</w:t>
      </w:r>
      <w:r>
        <w:rPr>
          <w:spacing w:val="-1"/>
          <w:sz w:val="24"/>
        </w:rPr>
        <w:t> </w:t>
      </w:r>
      <w:r>
        <w:rPr>
          <w:sz w:val="24"/>
        </w:rPr>
        <w:t>do niniejszego zarządzenia;</w:t>
      </w:r>
    </w:p>
    <w:p>
      <w:pPr>
        <w:pStyle w:val="ListParagraph"/>
        <w:numPr>
          <w:ilvl w:val="0"/>
          <w:numId w:val="2"/>
        </w:numPr>
        <w:tabs>
          <w:tab w:pos="1185" w:val="left" w:leader="none"/>
        </w:tabs>
        <w:spacing w:line="360" w:lineRule="auto" w:before="0" w:after="0"/>
        <w:ind w:left="1251" w:right="107" w:hanging="427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-8"/>
          <w:sz w:val="24"/>
        </w:rPr>
        <w:t> </w:t>
      </w:r>
      <w:r>
        <w:rPr>
          <w:sz w:val="24"/>
        </w:rPr>
        <w:t>nr</w:t>
      </w:r>
      <w:r>
        <w:rPr>
          <w:spacing w:val="-8"/>
          <w:sz w:val="24"/>
        </w:rPr>
        <w:t> </w:t>
      </w:r>
      <w:r>
        <w:rPr>
          <w:sz w:val="24"/>
        </w:rPr>
        <w:t>9</w:t>
      </w:r>
      <w:r>
        <w:rPr>
          <w:spacing w:val="-7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zarządzenia</w:t>
      </w:r>
      <w:r>
        <w:rPr>
          <w:spacing w:val="-8"/>
          <w:sz w:val="24"/>
        </w:rPr>
        <w:t> </w:t>
      </w:r>
      <w:r>
        <w:rPr>
          <w:sz w:val="24"/>
        </w:rPr>
        <w:t>otrzymuje</w:t>
      </w:r>
      <w:r>
        <w:rPr>
          <w:spacing w:val="-7"/>
          <w:sz w:val="24"/>
        </w:rPr>
        <w:t> </w:t>
      </w:r>
      <w:r>
        <w:rPr>
          <w:sz w:val="24"/>
        </w:rPr>
        <w:t>brzmienie</w:t>
      </w:r>
      <w:r>
        <w:rPr>
          <w:spacing w:val="-8"/>
          <w:sz w:val="24"/>
        </w:rPr>
        <w:t> </w:t>
      </w:r>
      <w:r>
        <w:rPr>
          <w:sz w:val="24"/>
        </w:rPr>
        <w:t>określone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załączniku</w:t>
      </w:r>
      <w:r>
        <w:rPr>
          <w:spacing w:val="-8"/>
          <w:sz w:val="24"/>
        </w:rPr>
        <w:t> </w:t>
      </w:r>
      <w:r>
        <w:rPr>
          <w:sz w:val="24"/>
        </w:rPr>
        <w:t>nr</w:t>
      </w:r>
      <w:r>
        <w:rPr>
          <w:spacing w:val="-64"/>
          <w:sz w:val="24"/>
        </w:rPr>
        <w:t> </w:t>
      </w:r>
      <w:r>
        <w:rPr>
          <w:sz w:val="24"/>
        </w:rPr>
        <w:t>5</w:t>
      </w:r>
      <w:r>
        <w:rPr>
          <w:spacing w:val="-1"/>
          <w:sz w:val="24"/>
        </w:rPr>
        <w:t> </w:t>
      </w:r>
      <w:r>
        <w:rPr>
          <w:sz w:val="24"/>
        </w:rPr>
        <w:t>do niniejszego zarządzenia.</w:t>
      </w:r>
    </w:p>
    <w:p>
      <w:pPr>
        <w:pStyle w:val="BodyText"/>
        <w:spacing w:before="11"/>
        <w:rPr>
          <w:sz w:val="35"/>
        </w:rPr>
      </w:pPr>
    </w:p>
    <w:p>
      <w:pPr>
        <w:pStyle w:val="BodyText"/>
        <w:spacing w:line="360" w:lineRule="auto"/>
        <w:ind w:left="115" w:right="108" w:firstLine="567"/>
        <w:jc w:val="both"/>
      </w:pPr>
      <w:r>
        <w:rPr>
          <w:b/>
        </w:rPr>
        <w:t>§ 2.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niniejszego</w:t>
      </w:r>
      <w:r>
        <w:rPr>
          <w:spacing w:val="1"/>
        </w:rPr>
        <w:t> </w:t>
      </w:r>
      <w:r>
        <w:rPr/>
        <w:t>zarządzenia, stosuje się przepisy zarządzenia, o którym mowa w § 1, w brzmieniu</w:t>
      </w:r>
      <w:r>
        <w:rPr>
          <w:spacing w:val="1"/>
        </w:rPr>
        <w:t> </w:t>
      </w:r>
      <w:r>
        <w:rPr/>
        <w:t>obowiązującym</w:t>
      </w:r>
      <w:r>
        <w:rPr>
          <w:spacing w:val="-2"/>
        </w:rPr>
        <w:t> </w:t>
      </w:r>
      <w:r>
        <w:rPr/>
        <w:t>przed</w:t>
      </w:r>
      <w:r>
        <w:rPr>
          <w:spacing w:val="-1"/>
        </w:rPr>
        <w:t> </w:t>
      </w:r>
      <w:r>
        <w:rPr/>
        <w:t>dniem</w:t>
      </w:r>
      <w:r>
        <w:rPr>
          <w:spacing w:val="-1"/>
        </w:rPr>
        <w:t> </w:t>
      </w:r>
      <w:r>
        <w:rPr/>
        <w:t>wejścia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życie</w:t>
      </w:r>
      <w:r>
        <w:rPr>
          <w:spacing w:val="-1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rPr>
          <w:sz w:val="36"/>
        </w:rPr>
      </w:pPr>
    </w:p>
    <w:p>
      <w:pPr>
        <w:pStyle w:val="BodyText"/>
        <w:ind w:right="109"/>
        <w:jc w:val="right"/>
      </w:pPr>
      <w:r>
        <w:rPr>
          <w:b/>
        </w:rPr>
        <w:t>§</w:t>
      </w:r>
      <w:r>
        <w:rPr>
          <w:b/>
          <w:spacing w:val="70"/>
        </w:rPr>
        <w:t> </w:t>
      </w:r>
      <w:r>
        <w:rPr>
          <w:b/>
        </w:rPr>
        <w:t>3.</w:t>
      </w:r>
      <w:r>
        <w:rPr>
          <w:b/>
          <w:spacing w:val="70"/>
        </w:rPr>
        <w:t> </w:t>
      </w:r>
      <w:r>
        <w:rPr/>
        <w:t>1.</w:t>
      </w:r>
      <w:r>
        <w:rPr>
          <w:spacing w:val="70"/>
        </w:rPr>
        <w:t> </w:t>
      </w:r>
      <w:r>
        <w:rPr/>
        <w:t>Dyrektorzy</w:t>
      </w:r>
      <w:r>
        <w:rPr>
          <w:spacing w:val="70"/>
        </w:rPr>
        <w:t> </w:t>
      </w:r>
      <w:r>
        <w:rPr/>
        <w:t>oddziałów</w:t>
      </w:r>
      <w:r>
        <w:rPr>
          <w:spacing w:val="70"/>
        </w:rPr>
        <w:t> </w:t>
      </w:r>
      <w:r>
        <w:rPr/>
        <w:t>wojewódzkich</w:t>
      </w:r>
      <w:r>
        <w:rPr>
          <w:spacing w:val="70"/>
        </w:rPr>
        <w:t> </w:t>
      </w:r>
      <w:r>
        <w:rPr/>
        <w:t>Narodowego</w:t>
      </w:r>
      <w:r>
        <w:rPr>
          <w:spacing w:val="70"/>
        </w:rPr>
        <w:t> </w:t>
      </w:r>
      <w:r>
        <w:rPr/>
        <w:t>Funduszu</w:t>
      </w:r>
      <w:r>
        <w:rPr>
          <w:spacing w:val="71"/>
        </w:rPr>
        <w:t> </w:t>
      </w:r>
      <w:r>
        <w:rPr/>
        <w:t>Zdrowia</w:t>
      </w:r>
    </w:p>
    <w:p>
      <w:pPr>
        <w:pStyle w:val="BodyText"/>
        <w:tabs>
          <w:tab w:pos="1601" w:val="left" w:leader="none"/>
          <w:tab w:pos="2136" w:val="left" w:leader="none"/>
          <w:tab w:pos="2684" w:val="left" w:leader="none"/>
          <w:tab w:pos="4500" w:val="left" w:leader="none"/>
          <w:tab w:pos="5048" w:val="left" w:leader="none"/>
          <w:tab w:pos="6677" w:val="left" w:leader="none"/>
          <w:tab w:pos="7598" w:val="left" w:leader="none"/>
          <w:tab w:pos="8960" w:val="left" w:leader="none"/>
        </w:tabs>
        <w:spacing w:before="138"/>
        <w:ind w:right="108"/>
        <w:jc w:val="right"/>
      </w:pPr>
      <w:r>
        <w:rPr/>
        <w:t>zobowiązani</w:t>
        <w:tab/>
        <w:t>są</w:t>
        <w:tab/>
        <w:t>do</w:t>
        <w:tab/>
        <w:t>wprowadzenia</w:t>
        <w:tab/>
        <w:t>do</w:t>
        <w:tab/>
        <w:t>postanowień</w:t>
        <w:tab/>
        <w:t>umów</w:t>
        <w:tab/>
        <w:t>zawartych</w:t>
        <w:tab/>
        <w:t>ze</w:t>
      </w:r>
    </w:p>
    <w:p>
      <w:pPr>
        <w:spacing w:after="0"/>
        <w:jc w:val="right"/>
        <w:sectPr>
          <w:pgSz w:w="11900" w:h="16840"/>
          <w:pgMar w:top="1200" w:bottom="280" w:left="1160" w:right="1300"/>
        </w:sectPr>
      </w:pPr>
    </w:p>
    <w:p>
      <w:pPr>
        <w:pStyle w:val="BodyText"/>
        <w:spacing w:before="76"/>
        <w:ind w:left="182"/>
      </w:pPr>
      <w:r>
        <w:rPr/>
        <w:t>świadczeniodawcami</w:t>
      </w:r>
      <w:r>
        <w:rPr>
          <w:spacing w:val="44"/>
        </w:rPr>
        <w:t> </w:t>
      </w:r>
      <w:r>
        <w:rPr/>
        <w:t>zmian</w:t>
      </w:r>
      <w:r>
        <w:rPr>
          <w:spacing w:val="45"/>
        </w:rPr>
        <w:t> </w:t>
      </w:r>
      <w:r>
        <w:rPr/>
        <w:t>wynikających</w:t>
      </w:r>
      <w:r>
        <w:rPr>
          <w:spacing w:val="45"/>
        </w:rPr>
        <w:t> </w:t>
      </w:r>
      <w:r>
        <w:rPr/>
        <w:t>z</w:t>
      </w:r>
      <w:r>
        <w:rPr>
          <w:spacing w:val="45"/>
        </w:rPr>
        <w:t> </w:t>
      </w:r>
      <w:r>
        <w:rPr/>
        <w:t>wejścia</w:t>
      </w:r>
      <w:r>
        <w:rPr>
          <w:spacing w:val="45"/>
        </w:rPr>
        <w:t> </w:t>
      </w:r>
      <w:r>
        <w:rPr/>
        <w:t>w</w:t>
      </w:r>
      <w:r>
        <w:rPr>
          <w:spacing w:val="45"/>
        </w:rPr>
        <w:t> </w:t>
      </w:r>
      <w:r>
        <w:rPr/>
        <w:t>życie</w:t>
      </w:r>
      <w:r>
        <w:rPr>
          <w:spacing w:val="44"/>
        </w:rPr>
        <w:t> </w:t>
      </w:r>
      <w:r>
        <w:rPr/>
        <w:t>przepisów</w:t>
      </w:r>
      <w:r>
        <w:rPr>
          <w:spacing w:val="46"/>
        </w:rPr>
        <w:t> </w:t>
      </w:r>
      <w:r>
        <w:rPr/>
        <w:t>niniejszego</w:t>
      </w:r>
    </w:p>
    <w:p>
      <w:pPr>
        <w:pStyle w:val="BodyText"/>
        <w:spacing w:before="138"/>
        <w:ind w:left="115"/>
      </w:pPr>
      <w:r>
        <w:rPr/>
        <w:t>zarządzenia.</w:t>
      </w:r>
    </w:p>
    <w:p>
      <w:pPr>
        <w:pStyle w:val="BodyText"/>
        <w:spacing w:before="138"/>
        <w:ind w:left="682"/>
      </w:pPr>
      <w:r>
        <w:rPr/>
        <w:t>2.</w:t>
      </w:r>
      <w:r>
        <w:rPr>
          <w:spacing w:val="-2"/>
        </w:rPr>
        <w:t> </w:t>
      </w:r>
      <w:r>
        <w:rPr/>
        <w:t>Przepis ust.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stosuje</w:t>
      </w:r>
      <w:r>
        <w:rPr>
          <w:spacing w:val="-1"/>
        </w:rPr>
        <w:t> </w:t>
      </w:r>
      <w:r>
        <w:rPr/>
        <w:t>się</w:t>
      </w:r>
      <w:r>
        <w:rPr>
          <w:spacing w:val="-1"/>
        </w:rPr>
        <w:t> </w:t>
      </w:r>
      <w:r>
        <w:rPr/>
        <w:t>również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umów</w:t>
      </w:r>
      <w:r>
        <w:rPr>
          <w:spacing w:val="-1"/>
        </w:rPr>
        <w:t> </w:t>
      </w:r>
      <w:r>
        <w:rPr/>
        <w:t>zawartych</w:t>
      </w:r>
      <w:r>
        <w:rPr>
          <w:spacing w:val="-1"/>
        </w:rPr>
        <w:t> </w:t>
      </w:r>
      <w:r>
        <w:rPr/>
        <w:t>ze</w:t>
      </w:r>
      <w:r>
        <w:rPr>
          <w:spacing w:val="-1"/>
        </w:rPr>
        <w:t> </w:t>
      </w:r>
      <w:r>
        <w:rPr/>
        <w:t>świadczeniodawcami</w:t>
      </w:r>
    </w:p>
    <w:p>
      <w:pPr>
        <w:pStyle w:val="BodyText"/>
        <w:spacing w:before="138"/>
        <w:ind w:left="115"/>
      </w:pPr>
      <w:r>
        <w:rPr/>
        <w:t>po</w:t>
      </w:r>
      <w:r>
        <w:rPr>
          <w:spacing w:val="-2"/>
        </w:rPr>
        <w:t> </w:t>
      </w:r>
      <w:r>
        <w:rPr/>
        <w:t>zakończeniu</w:t>
      </w:r>
      <w:r>
        <w:rPr>
          <w:spacing w:val="-1"/>
        </w:rPr>
        <w:t> </w:t>
      </w:r>
      <w:r>
        <w:rPr/>
        <w:t>postępowań,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których</w:t>
      </w:r>
      <w:r>
        <w:rPr>
          <w:spacing w:val="-2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3"/>
        </w:rPr>
        <w:t> </w:t>
      </w:r>
      <w:r>
        <w:rPr/>
        <w:t>2.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682"/>
      </w:pPr>
      <w:r>
        <w:rPr>
          <w:b/>
        </w:rPr>
        <w:t>§</w:t>
      </w:r>
      <w:r>
        <w:rPr>
          <w:b/>
          <w:spacing w:val="-3"/>
        </w:rPr>
        <w:t> </w:t>
      </w:r>
      <w:r>
        <w:rPr>
          <w:b/>
        </w:rPr>
        <w:t>4.</w:t>
      </w:r>
      <w:r>
        <w:rPr>
          <w:b/>
          <w:spacing w:val="-3"/>
        </w:rPr>
        <w:t> </w:t>
      </w:r>
      <w:r>
        <w:rPr/>
        <w:t>Zarządzenie wchodzi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życie</w:t>
      </w:r>
      <w:r>
        <w:rPr>
          <w:spacing w:val="-2"/>
        </w:rPr>
        <w:t> </w:t>
      </w:r>
      <w:r>
        <w:rPr/>
        <w:t>z</w:t>
      </w:r>
      <w:r>
        <w:rPr>
          <w:spacing w:val="-3"/>
        </w:rPr>
        <w:t> </w:t>
      </w:r>
      <w:r>
        <w:rPr/>
        <w:t>dniem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listopada</w:t>
      </w:r>
      <w:r>
        <w:rPr>
          <w:spacing w:val="-3"/>
        </w:rPr>
        <w:t> </w:t>
      </w:r>
      <w:r>
        <w:rPr/>
        <w:t>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2"/>
        </w:rPr>
      </w:pPr>
    </w:p>
    <w:p>
      <w:pPr>
        <w:pStyle w:val="Heading1"/>
        <w:spacing w:line="360" w:lineRule="auto"/>
        <w:ind w:left="4903" w:firstLine="1820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1"/>
        </w:rPr>
        <w:t> </w:t>
      </w:r>
      <w:r>
        <w:rPr/>
        <w:t>FUNDUSZU</w:t>
      </w:r>
      <w:r>
        <w:rPr>
          <w:spacing w:val="-11"/>
        </w:rPr>
        <w:t> </w:t>
      </w:r>
      <w:r>
        <w:rPr/>
        <w:t>ZDROWIA</w:t>
      </w:r>
    </w:p>
    <w:p>
      <w:pPr>
        <w:spacing w:before="0"/>
        <w:ind w:left="4510" w:right="112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18"/>
        </w:rPr>
      </w:pPr>
    </w:p>
    <w:p>
      <w:pPr>
        <w:spacing w:before="0"/>
        <w:ind w:left="4511" w:right="112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p.o.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115"/>
        <w:ind w:left="4510" w:right="112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7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spacing w:before="10"/>
        <w:rPr>
          <w:rFonts w:ascii="Times New Roman"/>
          <w:i/>
          <w:sz w:val="21"/>
        </w:rPr>
      </w:pPr>
    </w:p>
    <w:p>
      <w:pPr>
        <w:spacing w:before="0"/>
        <w:ind w:left="0" w:right="109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"/>
      <w:numFmt w:val="decimal"/>
      <w:lvlText w:val="%1)"/>
      <w:lvlJc w:val="left"/>
      <w:pPr>
        <w:ind w:left="118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58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84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36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62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88" w:hanging="360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left="1534" w:hanging="349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2384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64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48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33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17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302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86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71" w:hanging="425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5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138"/>
      <w:ind w:left="2384" w:hanging="425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2021-10-29T10:54:16Z</dcterms:created>
  <dcterms:modified xsi:type="dcterms:W3CDTF">2021-10-29T10:54:16Z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2021-10-29T00:00:00Z</vt:filetime>
  </property>
</Properties>
</file>