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C13" w:rsidRPr="00574C13" w:rsidRDefault="00574C13" w:rsidP="00574C13">
      <w:pPr>
        <w:spacing w:line="360" w:lineRule="auto"/>
        <w:jc w:val="center"/>
        <w:rPr>
          <w:rFonts w:ascii="Arial" w:hAnsi="Arial" w:cs="Arial"/>
          <w:b/>
          <w:sz w:val="24"/>
          <w:szCs w:val="24"/>
        </w:rPr>
      </w:pPr>
      <w:r w:rsidRPr="00574C13">
        <w:rPr>
          <w:rFonts w:ascii="Arial" w:hAnsi="Arial" w:cs="Arial"/>
          <w:b/>
          <w:sz w:val="24"/>
          <w:szCs w:val="24"/>
        </w:rPr>
        <w:t>Uzasadnienie</w:t>
      </w:r>
    </w:p>
    <w:p w:rsidR="00BA3CBE" w:rsidRPr="00BA3CBE" w:rsidRDefault="00BA3CBE" w:rsidP="00BA3CBE">
      <w:pPr>
        <w:spacing w:after="0" w:line="360" w:lineRule="auto"/>
        <w:ind w:firstLine="567"/>
        <w:jc w:val="both"/>
        <w:rPr>
          <w:rFonts w:ascii="Arial" w:hAnsi="Arial" w:cs="Arial"/>
          <w:sz w:val="24"/>
          <w:szCs w:val="24"/>
        </w:rPr>
      </w:pPr>
      <w:r w:rsidRPr="00BA3CBE">
        <w:rPr>
          <w:rFonts w:ascii="Arial" w:hAnsi="Arial" w:cs="Arial"/>
          <w:sz w:val="24"/>
          <w:szCs w:val="24"/>
        </w:rPr>
        <w:t xml:space="preserve">Zarządzenie stanowi wykonanie upoważnienia ustawowego zawartego w art. </w:t>
      </w:r>
      <w:r w:rsidR="00E63E7C" w:rsidRPr="00E63E7C">
        <w:rPr>
          <w:rFonts w:ascii="Arial" w:hAnsi="Arial" w:cs="Arial"/>
          <w:sz w:val="24"/>
          <w:szCs w:val="24"/>
        </w:rPr>
        <w:t xml:space="preserve">136c ust. 5 </w:t>
      </w:r>
      <w:r w:rsidRPr="00BA3CBE">
        <w:rPr>
          <w:rFonts w:ascii="Arial" w:hAnsi="Arial" w:cs="Arial"/>
          <w:sz w:val="24"/>
          <w:szCs w:val="24"/>
        </w:rPr>
        <w:t>ustawy z dnia 27 sierpnia 2004 r. o świadczeniach opieki zdrowotnej finansowanych ze śr</w:t>
      </w:r>
      <w:r w:rsidR="00DB3A54">
        <w:rPr>
          <w:rFonts w:ascii="Arial" w:hAnsi="Arial" w:cs="Arial"/>
          <w:sz w:val="24"/>
          <w:szCs w:val="24"/>
        </w:rPr>
        <w:t>odków publicznych (Dz. U. z 2019 r. poz. 1373</w:t>
      </w:r>
      <w:r w:rsidR="00BB1074">
        <w:rPr>
          <w:rFonts w:ascii="Arial" w:hAnsi="Arial" w:cs="Arial"/>
          <w:sz w:val="24"/>
          <w:szCs w:val="24"/>
        </w:rPr>
        <w:t>, z późn. zm.).</w:t>
      </w:r>
    </w:p>
    <w:p w:rsidR="00BA3CBE" w:rsidRDefault="00BA3CBE" w:rsidP="00BA3CBE">
      <w:pPr>
        <w:spacing w:after="0" w:line="360" w:lineRule="auto"/>
        <w:ind w:firstLine="567"/>
        <w:jc w:val="both"/>
        <w:rPr>
          <w:rFonts w:ascii="Arial" w:hAnsi="Arial" w:cs="Arial"/>
          <w:sz w:val="24"/>
          <w:szCs w:val="24"/>
        </w:rPr>
      </w:pPr>
      <w:r w:rsidRPr="00BA3CBE">
        <w:rPr>
          <w:rFonts w:ascii="Arial" w:hAnsi="Arial" w:cs="Arial"/>
          <w:sz w:val="24"/>
          <w:szCs w:val="24"/>
        </w:rPr>
        <w:t xml:space="preserve">Na mocy przywołanego przepisu Prezes Narodowego Funduszu Zdrowia </w:t>
      </w:r>
      <w:r w:rsidR="00E63E7C">
        <w:rPr>
          <w:rFonts w:ascii="Arial" w:hAnsi="Arial" w:cs="Arial"/>
          <w:sz w:val="24"/>
          <w:szCs w:val="24"/>
        </w:rPr>
        <w:t>upoważniony jest do określenia szczegółowych warunków umów o udzielanie świadczeń opieki zdrowotnej w ramach</w:t>
      </w:r>
      <w:r w:rsidR="00DB3A54" w:rsidRPr="00DB3A54">
        <w:t xml:space="preserve"> </w:t>
      </w:r>
      <w:r w:rsidR="00DB3A54" w:rsidRPr="00DB3A54">
        <w:rPr>
          <w:rFonts w:ascii="Arial" w:hAnsi="Arial" w:cs="Arial"/>
          <w:sz w:val="24"/>
          <w:szCs w:val="24"/>
        </w:rPr>
        <w:t>systemu</w:t>
      </w:r>
      <w:r w:rsidR="00E63E7C">
        <w:rPr>
          <w:rFonts w:ascii="Arial" w:hAnsi="Arial" w:cs="Arial"/>
          <w:sz w:val="24"/>
          <w:szCs w:val="24"/>
        </w:rPr>
        <w:t xml:space="preserve"> </w:t>
      </w:r>
      <w:r w:rsidR="00DB3A54">
        <w:rPr>
          <w:rFonts w:ascii="Arial" w:hAnsi="Arial" w:cs="Arial"/>
          <w:sz w:val="24"/>
          <w:szCs w:val="24"/>
        </w:rPr>
        <w:t>podstawowego szpitalnego zabezpieczenia świadczeń opieki zdrowotnej.</w:t>
      </w:r>
    </w:p>
    <w:p w:rsidR="002C619A" w:rsidRDefault="000D2AAB" w:rsidP="00C175D6">
      <w:pPr>
        <w:spacing w:after="0" w:line="360" w:lineRule="auto"/>
        <w:ind w:firstLine="567"/>
        <w:jc w:val="both"/>
        <w:rPr>
          <w:rFonts w:ascii="Arial" w:hAnsi="Arial" w:cs="Arial"/>
          <w:sz w:val="24"/>
          <w:szCs w:val="24"/>
        </w:rPr>
      </w:pPr>
      <w:r w:rsidRPr="000D2AAB">
        <w:rPr>
          <w:rFonts w:ascii="Arial" w:hAnsi="Arial" w:cs="Arial"/>
          <w:sz w:val="24"/>
          <w:szCs w:val="24"/>
        </w:rPr>
        <w:t xml:space="preserve">Niniejszym zarządzeniem wprowadzono zmiany w zarządzeniu </w:t>
      </w:r>
      <w:r w:rsidR="00154F8A">
        <w:rPr>
          <w:rFonts w:ascii="Arial" w:hAnsi="Arial" w:cs="Arial"/>
          <w:sz w:val="24"/>
          <w:szCs w:val="24"/>
        </w:rPr>
        <w:br/>
      </w:r>
      <w:r w:rsidRPr="000D2AAB">
        <w:rPr>
          <w:rFonts w:ascii="Arial" w:hAnsi="Arial" w:cs="Arial"/>
          <w:sz w:val="24"/>
          <w:szCs w:val="24"/>
        </w:rPr>
        <w:t xml:space="preserve">Nr </w:t>
      </w:r>
      <w:r>
        <w:rPr>
          <w:rFonts w:ascii="Arial" w:hAnsi="Arial" w:cs="Arial"/>
          <w:sz w:val="24"/>
          <w:szCs w:val="24"/>
        </w:rPr>
        <w:t>185</w:t>
      </w:r>
      <w:r w:rsidRPr="000D2AAB">
        <w:rPr>
          <w:rFonts w:ascii="Arial" w:hAnsi="Arial" w:cs="Arial"/>
          <w:sz w:val="24"/>
          <w:szCs w:val="24"/>
        </w:rPr>
        <w:t>/2019/DSOZ Prezesa Narodowego Funduszu Zdrowia z dnia</w:t>
      </w:r>
      <w:r>
        <w:rPr>
          <w:rFonts w:ascii="Arial" w:hAnsi="Arial" w:cs="Arial"/>
          <w:sz w:val="24"/>
          <w:szCs w:val="24"/>
        </w:rPr>
        <w:t xml:space="preserve"> 31 grudnia  2020</w:t>
      </w:r>
      <w:r w:rsidRPr="000D2AAB">
        <w:rPr>
          <w:rFonts w:ascii="Arial" w:hAnsi="Arial" w:cs="Arial"/>
          <w:sz w:val="24"/>
          <w:szCs w:val="24"/>
        </w:rPr>
        <w:t xml:space="preserve"> r. w sprawie szczegółowych warunków umów w systemie podstawowego szpitalnego zabezpieczenia świadczeń opieki zdrowotnej. Zmiany w ww. regulacji </w:t>
      </w:r>
      <w:r w:rsidR="00C175D6" w:rsidRPr="00C175D6">
        <w:rPr>
          <w:rFonts w:ascii="Arial" w:hAnsi="Arial" w:cs="Arial"/>
          <w:sz w:val="24"/>
          <w:szCs w:val="24"/>
        </w:rPr>
        <w:t xml:space="preserve">wynikają </w:t>
      </w:r>
      <w:r w:rsidR="006C1903">
        <w:rPr>
          <w:rFonts w:ascii="Arial" w:hAnsi="Arial" w:cs="Arial"/>
          <w:sz w:val="24"/>
          <w:szCs w:val="24"/>
        </w:rPr>
        <w:br/>
      </w:r>
      <w:r w:rsidR="00C175D6" w:rsidRPr="00C175D6">
        <w:rPr>
          <w:rFonts w:ascii="Arial" w:hAnsi="Arial" w:cs="Arial"/>
          <w:sz w:val="24"/>
          <w:szCs w:val="24"/>
        </w:rPr>
        <w:t xml:space="preserve">z konieczności dostosowania przepisów zarządzenia do aktualnego stanu </w:t>
      </w:r>
      <w:r w:rsidR="002C619A">
        <w:rPr>
          <w:rFonts w:ascii="Arial" w:hAnsi="Arial" w:cs="Arial"/>
          <w:sz w:val="24"/>
          <w:szCs w:val="24"/>
        </w:rPr>
        <w:t xml:space="preserve">prawnego </w:t>
      </w:r>
      <w:r w:rsidR="00C175D6" w:rsidRPr="00C175D6">
        <w:rPr>
          <w:rFonts w:ascii="Arial" w:hAnsi="Arial" w:cs="Arial"/>
          <w:sz w:val="24"/>
          <w:szCs w:val="24"/>
        </w:rPr>
        <w:t>w zakresie</w:t>
      </w:r>
      <w:r w:rsidR="002C619A">
        <w:rPr>
          <w:rFonts w:ascii="Arial" w:hAnsi="Arial" w:cs="Arial"/>
          <w:sz w:val="24"/>
          <w:szCs w:val="24"/>
        </w:rPr>
        <w:t>:</w:t>
      </w:r>
    </w:p>
    <w:p w:rsidR="006C1903" w:rsidRPr="002C619A" w:rsidRDefault="00C175D6" w:rsidP="002C619A">
      <w:pPr>
        <w:pStyle w:val="Akapitzlist"/>
        <w:numPr>
          <w:ilvl w:val="0"/>
          <w:numId w:val="1"/>
        </w:numPr>
        <w:spacing w:after="0" w:line="360" w:lineRule="auto"/>
        <w:jc w:val="both"/>
        <w:rPr>
          <w:rFonts w:ascii="Arial" w:hAnsi="Arial" w:cs="Arial"/>
          <w:sz w:val="24"/>
          <w:szCs w:val="24"/>
        </w:rPr>
      </w:pPr>
      <w:r w:rsidRPr="002C619A">
        <w:rPr>
          <w:rFonts w:ascii="Arial" w:hAnsi="Arial" w:cs="Arial"/>
          <w:sz w:val="24"/>
          <w:szCs w:val="24"/>
        </w:rPr>
        <w:t>refundacji leków stosowanych w programach lekowych, tj. do obwieszczenia Ministra Zdrowia w sprawie wykazu refundowanych leków, środków spożywczych specjalnego przeznaczenia żywieniowego oraz wyrobów medycznych, wydanego na podstawie art. 37 ust. 1 ustawy z dnia 12 maja 2011 r. o refundacji leków, środków spożywczych specjalnego przeznaczenia żywieniowego oraz wyrobów medycznych (Dz. U. z 2017 r. poz. 1844, z późn. zm.), zw</w:t>
      </w:r>
      <w:r w:rsidR="00F704E3" w:rsidRPr="002C619A">
        <w:rPr>
          <w:rFonts w:ascii="Arial" w:hAnsi="Arial" w:cs="Arial"/>
          <w:sz w:val="24"/>
          <w:szCs w:val="24"/>
        </w:rPr>
        <w:t>a</w:t>
      </w:r>
      <w:r w:rsidR="002C619A" w:rsidRPr="002C619A">
        <w:rPr>
          <w:rFonts w:ascii="Arial" w:hAnsi="Arial" w:cs="Arial"/>
          <w:sz w:val="24"/>
          <w:szCs w:val="24"/>
        </w:rPr>
        <w:t>nej dalej „ustawą o refundacji”;</w:t>
      </w:r>
    </w:p>
    <w:p w:rsidR="002C619A" w:rsidRDefault="002C619A" w:rsidP="002C619A">
      <w:pPr>
        <w:pStyle w:val="Akapitzlist"/>
        <w:numPr>
          <w:ilvl w:val="0"/>
          <w:numId w:val="1"/>
        </w:numPr>
        <w:spacing w:after="0" w:line="360" w:lineRule="auto"/>
        <w:jc w:val="both"/>
        <w:rPr>
          <w:rFonts w:ascii="Arial" w:hAnsi="Arial" w:cs="Arial"/>
          <w:sz w:val="24"/>
          <w:szCs w:val="24"/>
        </w:rPr>
      </w:pPr>
      <w:r>
        <w:rPr>
          <w:rFonts w:ascii="Arial" w:hAnsi="Arial" w:cs="Arial"/>
          <w:sz w:val="24"/>
          <w:szCs w:val="24"/>
        </w:rPr>
        <w:t>rozporządzenia Ministra Zdrowia zmieniającego rozporządzenie w sprawie określenia wykazu świadczeń opieki zdrowotnej wymagających ustalenia odrębnego sposobu finansowania:</w:t>
      </w:r>
    </w:p>
    <w:p w:rsidR="002C619A" w:rsidRDefault="002C619A" w:rsidP="002C619A">
      <w:pPr>
        <w:pStyle w:val="Akapitzlist"/>
        <w:numPr>
          <w:ilvl w:val="0"/>
          <w:numId w:val="2"/>
        </w:numPr>
        <w:spacing w:after="0" w:line="360" w:lineRule="auto"/>
        <w:jc w:val="both"/>
        <w:rPr>
          <w:rFonts w:ascii="Arial" w:hAnsi="Arial" w:cs="Arial"/>
          <w:sz w:val="24"/>
          <w:szCs w:val="24"/>
        </w:rPr>
      </w:pPr>
      <w:r>
        <w:rPr>
          <w:rFonts w:ascii="Arial" w:hAnsi="Arial" w:cs="Arial"/>
          <w:sz w:val="24"/>
          <w:szCs w:val="24"/>
        </w:rPr>
        <w:t>z dnia 8 listopada 2019 r. (Dz. U. z 2019 r. poz. 2225),</w:t>
      </w:r>
    </w:p>
    <w:p w:rsidR="002C619A" w:rsidRDefault="002C619A" w:rsidP="002C619A">
      <w:pPr>
        <w:pStyle w:val="Akapitzlist"/>
        <w:numPr>
          <w:ilvl w:val="0"/>
          <w:numId w:val="2"/>
        </w:numPr>
        <w:spacing w:after="0" w:line="360" w:lineRule="auto"/>
        <w:jc w:val="both"/>
        <w:rPr>
          <w:rFonts w:ascii="Arial" w:hAnsi="Arial" w:cs="Arial"/>
          <w:sz w:val="24"/>
          <w:szCs w:val="24"/>
        </w:rPr>
      </w:pPr>
      <w:r>
        <w:rPr>
          <w:rFonts w:ascii="Arial" w:hAnsi="Arial" w:cs="Arial"/>
          <w:sz w:val="24"/>
          <w:szCs w:val="24"/>
        </w:rPr>
        <w:t>z dnia</w:t>
      </w:r>
      <w:r w:rsidR="00DB7BF1">
        <w:rPr>
          <w:rFonts w:ascii="Arial" w:hAnsi="Arial" w:cs="Arial"/>
          <w:sz w:val="24"/>
          <w:szCs w:val="24"/>
        </w:rPr>
        <w:t xml:space="preserve"> 24 </w:t>
      </w:r>
      <w:r>
        <w:rPr>
          <w:rFonts w:ascii="Arial" w:hAnsi="Arial" w:cs="Arial"/>
          <w:sz w:val="24"/>
          <w:szCs w:val="24"/>
        </w:rPr>
        <w:t>lutego 2020 r. (Dz</w:t>
      </w:r>
      <w:r w:rsidR="007D47D3">
        <w:rPr>
          <w:rFonts w:ascii="Arial" w:hAnsi="Arial" w:cs="Arial"/>
          <w:sz w:val="24"/>
          <w:szCs w:val="24"/>
        </w:rPr>
        <w:t>.</w:t>
      </w:r>
      <w:r>
        <w:rPr>
          <w:rFonts w:ascii="Arial" w:hAnsi="Arial" w:cs="Arial"/>
          <w:sz w:val="24"/>
          <w:szCs w:val="24"/>
        </w:rPr>
        <w:t xml:space="preserve"> U</w:t>
      </w:r>
      <w:r w:rsidR="007D47D3">
        <w:rPr>
          <w:rFonts w:ascii="Arial" w:hAnsi="Arial" w:cs="Arial"/>
          <w:sz w:val="24"/>
          <w:szCs w:val="24"/>
        </w:rPr>
        <w:t>.</w:t>
      </w:r>
      <w:r>
        <w:rPr>
          <w:rFonts w:ascii="Arial" w:hAnsi="Arial" w:cs="Arial"/>
          <w:sz w:val="24"/>
          <w:szCs w:val="24"/>
        </w:rPr>
        <w:t xml:space="preserve"> z 2020 r. poz</w:t>
      </w:r>
      <w:r w:rsidR="0081099A" w:rsidRPr="0081099A">
        <w:rPr>
          <w:rFonts w:ascii="Arial" w:hAnsi="Arial" w:cs="Arial"/>
          <w:sz w:val="24"/>
          <w:szCs w:val="24"/>
        </w:rPr>
        <w:t>. 309)</w:t>
      </w:r>
    </w:p>
    <w:p w:rsidR="0082155D" w:rsidRDefault="0082155D" w:rsidP="0082155D">
      <w:pPr>
        <w:pStyle w:val="Akapitzlist"/>
        <w:spacing w:after="0" w:line="360" w:lineRule="auto"/>
        <w:ind w:left="1287"/>
        <w:jc w:val="both"/>
        <w:rPr>
          <w:rFonts w:ascii="Arial" w:hAnsi="Arial" w:cs="Arial"/>
          <w:sz w:val="24"/>
          <w:szCs w:val="24"/>
        </w:rPr>
      </w:pPr>
    </w:p>
    <w:p w:rsidR="00A97E63" w:rsidRPr="00A97E63" w:rsidRDefault="00A97E63" w:rsidP="00A97E63">
      <w:pPr>
        <w:pStyle w:val="Akapitzlist"/>
        <w:spacing w:after="0" w:line="360" w:lineRule="auto"/>
        <w:ind w:left="0" w:firstLine="708"/>
        <w:jc w:val="both"/>
        <w:rPr>
          <w:rFonts w:ascii="Arial" w:hAnsi="Arial" w:cs="Arial"/>
          <w:sz w:val="24"/>
          <w:szCs w:val="24"/>
        </w:rPr>
      </w:pPr>
      <w:r>
        <w:rPr>
          <w:rFonts w:ascii="Arial" w:hAnsi="Arial" w:cs="Arial"/>
          <w:sz w:val="24"/>
          <w:szCs w:val="24"/>
        </w:rPr>
        <w:t xml:space="preserve">W treści normatywnej zarządzenia zmieniającego wprowadzono zmianę </w:t>
      </w:r>
      <w:r w:rsidRPr="00A97E63">
        <w:rPr>
          <w:rFonts w:ascii="Arial" w:hAnsi="Arial" w:cs="Arial"/>
          <w:sz w:val="24"/>
          <w:szCs w:val="24"/>
        </w:rPr>
        <w:t>polegają</w:t>
      </w:r>
      <w:r>
        <w:rPr>
          <w:rFonts w:ascii="Arial" w:hAnsi="Arial" w:cs="Arial"/>
          <w:sz w:val="24"/>
          <w:szCs w:val="24"/>
        </w:rPr>
        <w:t>cą</w:t>
      </w:r>
      <w:r w:rsidRPr="00A97E63">
        <w:rPr>
          <w:rFonts w:ascii="Arial" w:hAnsi="Arial" w:cs="Arial"/>
          <w:sz w:val="24"/>
          <w:szCs w:val="24"/>
        </w:rPr>
        <w:t xml:space="preserve"> na wdrożeniu rozwiązań umożliwiających skrócenie czasu oczekiwania na wykonanie świadczeń </w:t>
      </w:r>
      <w:r>
        <w:rPr>
          <w:rFonts w:ascii="Arial" w:hAnsi="Arial" w:cs="Arial"/>
          <w:sz w:val="24"/>
          <w:szCs w:val="24"/>
        </w:rPr>
        <w:t xml:space="preserve">ambulatoryjnej opieki specjalistycznej </w:t>
      </w:r>
      <w:r w:rsidRPr="00A97E63">
        <w:rPr>
          <w:rFonts w:ascii="Arial" w:hAnsi="Arial" w:cs="Arial"/>
          <w:sz w:val="24"/>
          <w:szCs w:val="24"/>
        </w:rPr>
        <w:t>na rzecz dorosłych</w:t>
      </w:r>
      <w:r w:rsidR="00985809">
        <w:rPr>
          <w:rFonts w:ascii="Arial" w:hAnsi="Arial" w:cs="Arial"/>
          <w:sz w:val="24"/>
          <w:szCs w:val="24"/>
        </w:rPr>
        <w:br/>
      </w:r>
      <w:r w:rsidRPr="00A97E63">
        <w:rPr>
          <w:rFonts w:ascii="Arial" w:hAnsi="Arial" w:cs="Arial"/>
          <w:sz w:val="24"/>
          <w:szCs w:val="24"/>
        </w:rPr>
        <w:t xml:space="preserve"> </w:t>
      </w:r>
      <w:r w:rsidR="00985809">
        <w:rPr>
          <w:rFonts w:ascii="Arial" w:hAnsi="Arial" w:cs="Arial"/>
          <w:sz w:val="24"/>
          <w:szCs w:val="24"/>
        </w:rPr>
        <w:t xml:space="preserve">i dzieci </w:t>
      </w:r>
      <w:r w:rsidRPr="00A97E63">
        <w:rPr>
          <w:rFonts w:ascii="Arial" w:hAnsi="Arial" w:cs="Arial"/>
          <w:sz w:val="24"/>
          <w:szCs w:val="24"/>
        </w:rPr>
        <w:t>w zakresach: endokrynologii, kardiologii, neurologii</w:t>
      </w:r>
      <w:r w:rsidR="007179F2">
        <w:rPr>
          <w:rFonts w:ascii="Arial" w:hAnsi="Arial" w:cs="Arial"/>
          <w:sz w:val="24"/>
          <w:szCs w:val="24"/>
        </w:rPr>
        <w:t>, ortopedii i traumatologii narządu ruchu</w:t>
      </w:r>
      <w:r w:rsidRPr="00A97E63">
        <w:rPr>
          <w:rFonts w:ascii="Arial" w:hAnsi="Arial" w:cs="Arial"/>
          <w:sz w:val="24"/>
          <w:szCs w:val="24"/>
        </w:rPr>
        <w:t xml:space="preserve"> poprzez wprowadzenie bezlimitowego rozliczania i finansowania świadczeń w zakresach skojarzonych pierwszorazowych dla ww. dziedzin medycyny.</w:t>
      </w:r>
    </w:p>
    <w:p w:rsidR="00A97E63" w:rsidRDefault="00A97E63" w:rsidP="00A97E63">
      <w:pPr>
        <w:pStyle w:val="Akapitzlist"/>
        <w:spacing w:after="0" w:line="360" w:lineRule="auto"/>
        <w:ind w:left="0"/>
        <w:jc w:val="both"/>
        <w:rPr>
          <w:rFonts w:ascii="Arial" w:hAnsi="Arial" w:cs="Arial"/>
          <w:sz w:val="24"/>
          <w:szCs w:val="24"/>
        </w:rPr>
      </w:pPr>
      <w:r w:rsidRPr="00A97E63">
        <w:rPr>
          <w:rFonts w:ascii="Arial" w:hAnsi="Arial" w:cs="Arial"/>
          <w:sz w:val="24"/>
          <w:szCs w:val="24"/>
        </w:rPr>
        <w:lastRenderedPageBreak/>
        <w:t xml:space="preserve">Dodatkowo mechanizm bezlimitowego finansowania świadczeń </w:t>
      </w:r>
      <w:r>
        <w:rPr>
          <w:rFonts w:ascii="Arial" w:hAnsi="Arial" w:cs="Arial"/>
          <w:sz w:val="24"/>
          <w:szCs w:val="24"/>
        </w:rPr>
        <w:t>został wprowadzony</w:t>
      </w:r>
      <w:r w:rsidRPr="00A97E63">
        <w:rPr>
          <w:rFonts w:ascii="Arial" w:hAnsi="Arial" w:cs="Arial"/>
          <w:sz w:val="24"/>
          <w:szCs w:val="24"/>
        </w:rPr>
        <w:t xml:space="preserve"> w </w:t>
      </w:r>
      <w:r>
        <w:rPr>
          <w:rFonts w:ascii="Arial" w:hAnsi="Arial" w:cs="Arial"/>
          <w:sz w:val="24"/>
          <w:szCs w:val="24"/>
        </w:rPr>
        <w:t>zakresie ambulatoryjnej</w:t>
      </w:r>
      <w:r w:rsidRPr="00A97E63">
        <w:rPr>
          <w:rFonts w:ascii="Arial" w:hAnsi="Arial" w:cs="Arial"/>
          <w:sz w:val="24"/>
          <w:szCs w:val="24"/>
        </w:rPr>
        <w:t xml:space="preserve"> opie</w:t>
      </w:r>
      <w:r>
        <w:rPr>
          <w:rFonts w:ascii="Arial" w:hAnsi="Arial" w:cs="Arial"/>
          <w:sz w:val="24"/>
          <w:szCs w:val="24"/>
        </w:rPr>
        <w:t>ce</w:t>
      </w:r>
      <w:r w:rsidRPr="00A97E63">
        <w:rPr>
          <w:rFonts w:ascii="Arial" w:hAnsi="Arial" w:cs="Arial"/>
          <w:sz w:val="24"/>
          <w:szCs w:val="24"/>
        </w:rPr>
        <w:t xml:space="preserve"> ze wskazań nagłych (AON) w przypadku ortopedii </w:t>
      </w:r>
      <w:r>
        <w:rPr>
          <w:rFonts w:ascii="Arial" w:hAnsi="Arial" w:cs="Arial"/>
          <w:sz w:val="24"/>
          <w:szCs w:val="24"/>
        </w:rPr>
        <w:br/>
      </w:r>
      <w:r w:rsidRPr="00A97E63">
        <w:rPr>
          <w:rFonts w:ascii="Arial" w:hAnsi="Arial" w:cs="Arial"/>
          <w:sz w:val="24"/>
          <w:szCs w:val="24"/>
        </w:rPr>
        <w:t>i traumatologii narządu ruchu.</w:t>
      </w:r>
    </w:p>
    <w:p w:rsidR="0082155D" w:rsidRPr="002C619A" w:rsidRDefault="0082155D" w:rsidP="00A97E63">
      <w:pPr>
        <w:pStyle w:val="Akapitzlist"/>
        <w:spacing w:after="0" w:line="360" w:lineRule="auto"/>
        <w:ind w:left="0"/>
        <w:jc w:val="both"/>
        <w:rPr>
          <w:rFonts w:ascii="Arial" w:hAnsi="Arial" w:cs="Arial"/>
          <w:sz w:val="24"/>
          <w:szCs w:val="24"/>
        </w:rPr>
      </w:pPr>
    </w:p>
    <w:p w:rsidR="002C619A" w:rsidRDefault="0082155D" w:rsidP="00C175D6">
      <w:pPr>
        <w:spacing w:after="0" w:line="360" w:lineRule="auto"/>
        <w:ind w:firstLine="567"/>
        <w:jc w:val="both"/>
        <w:rPr>
          <w:rFonts w:ascii="Arial" w:hAnsi="Arial" w:cs="Arial"/>
          <w:sz w:val="24"/>
          <w:szCs w:val="24"/>
        </w:rPr>
      </w:pPr>
      <w:r>
        <w:rPr>
          <w:rFonts w:ascii="Arial" w:hAnsi="Arial" w:cs="Arial"/>
          <w:sz w:val="24"/>
          <w:szCs w:val="24"/>
        </w:rPr>
        <w:t>W</w:t>
      </w:r>
      <w:r w:rsidR="006C1903">
        <w:rPr>
          <w:rFonts w:ascii="Arial" w:hAnsi="Arial" w:cs="Arial"/>
          <w:sz w:val="24"/>
          <w:szCs w:val="24"/>
        </w:rPr>
        <w:t xml:space="preserve"> załączniku nr 1 do zarządzenia dokonano odpowiednich zmian, polegających na</w:t>
      </w:r>
      <w:r w:rsidR="002C619A">
        <w:rPr>
          <w:rFonts w:ascii="Arial" w:hAnsi="Arial" w:cs="Arial"/>
          <w:sz w:val="24"/>
          <w:szCs w:val="24"/>
        </w:rPr>
        <w:t>:</w:t>
      </w:r>
    </w:p>
    <w:p w:rsidR="00C175D6" w:rsidRPr="00C175D6" w:rsidRDefault="002C619A" w:rsidP="00C175D6">
      <w:pPr>
        <w:spacing w:after="0" w:line="360" w:lineRule="auto"/>
        <w:ind w:firstLine="567"/>
        <w:jc w:val="both"/>
        <w:rPr>
          <w:rFonts w:ascii="Arial" w:hAnsi="Arial" w:cs="Arial"/>
          <w:sz w:val="24"/>
          <w:szCs w:val="24"/>
        </w:rPr>
      </w:pPr>
      <w:r>
        <w:rPr>
          <w:rFonts w:ascii="Arial" w:hAnsi="Arial" w:cs="Arial"/>
          <w:sz w:val="24"/>
          <w:szCs w:val="24"/>
        </w:rPr>
        <w:t>1)</w:t>
      </w:r>
      <w:r w:rsidR="006C1903">
        <w:rPr>
          <w:rFonts w:ascii="Arial" w:hAnsi="Arial" w:cs="Arial"/>
          <w:sz w:val="24"/>
          <w:szCs w:val="24"/>
        </w:rPr>
        <w:t xml:space="preserve"> </w:t>
      </w:r>
      <w:r w:rsidR="003E5B45">
        <w:rPr>
          <w:rFonts w:ascii="Arial" w:hAnsi="Arial" w:cs="Arial"/>
          <w:sz w:val="24"/>
          <w:szCs w:val="24"/>
        </w:rPr>
        <w:t>aktualizacji nazw</w:t>
      </w:r>
      <w:r w:rsidR="006C1903">
        <w:rPr>
          <w:rFonts w:ascii="Arial" w:hAnsi="Arial" w:cs="Arial"/>
          <w:sz w:val="24"/>
          <w:szCs w:val="24"/>
        </w:rPr>
        <w:t xml:space="preserve"> zakresu świadczeń </w:t>
      </w:r>
      <w:r w:rsidR="003E5B45">
        <w:rPr>
          <w:rFonts w:ascii="Arial" w:hAnsi="Arial" w:cs="Arial"/>
          <w:sz w:val="24"/>
          <w:szCs w:val="24"/>
        </w:rPr>
        <w:t>programów lekowych</w:t>
      </w:r>
      <w:r w:rsidR="006C1903">
        <w:rPr>
          <w:rFonts w:ascii="Arial" w:hAnsi="Arial" w:cs="Arial"/>
          <w:sz w:val="24"/>
          <w:szCs w:val="24"/>
        </w:rPr>
        <w:t xml:space="preserve"> lub na usunięciu </w:t>
      </w:r>
      <w:r w:rsidR="003E5B45">
        <w:rPr>
          <w:rFonts w:ascii="Arial" w:hAnsi="Arial" w:cs="Arial"/>
          <w:sz w:val="24"/>
          <w:szCs w:val="24"/>
        </w:rPr>
        <w:t>zakresów</w:t>
      </w:r>
      <w:r w:rsidR="006C1903">
        <w:rPr>
          <w:rFonts w:ascii="Arial" w:hAnsi="Arial" w:cs="Arial"/>
          <w:sz w:val="24"/>
          <w:szCs w:val="24"/>
        </w:rPr>
        <w:t xml:space="preserve"> świadczeń</w:t>
      </w:r>
      <w:r w:rsidR="003E5B45">
        <w:rPr>
          <w:rFonts w:ascii="Arial" w:hAnsi="Arial" w:cs="Arial"/>
          <w:sz w:val="24"/>
          <w:szCs w:val="24"/>
        </w:rPr>
        <w:t xml:space="preserve"> programów lekowych</w:t>
      </w:r>
      <w:r w:rsidR="006C1903">
        <w:rPr>
          <w:rFonts w:ascii="Arial" w:hAnsi="Arial" w:cs="Arial"/>
          <w:sz w:val="24"/>
          <w:szCs w:val="24"/>
        </w:rPr>
        <w:t xml:space="preserve">. </w:t>
      </w:r>
      <w:r w:rsidR="00C175D6" w:rsidRPr="00C175D6">
        <w:rPr>
          <w:rFonts w:ascii="Arial" w:hAnsi="Arial" w:cs="Arial"/>
          <w:sz w:val="24"/>
          <w:szCs w:val="24"/>
        </w:rPr>
        <w:t>Usunięcie zakresów wynika z usunięcia programów lekowych tj.:</w:t>
      </w:r>
    </w:p>
    <w:p w:rsidR="00C175D6" w:rsidRPr="00C175D6" w:rsidRDefault="002C619A" w:rsidP="005C13FC">
      <w:pPr>
        <w:spacing w:after="0" w:line="360" w:lineRule="auto"/>
        <w:ind w:left="993" w:hanging="142"/>
        <w:jc w:val="both"/>
        <w:rPr>
          <w:rFonts w:ascii="Arial" w:hAnsi="Arial" w:cs="Arial"/>
          <w:sz w:val="24"/>
          <w:szCs w:val="24"/>
        </w:rPr>
      </w:pPr>
      <w:r>
        <w:rPr>
          <w:rFonts w:ascii="Arial" w:hAnsi="Arial" w:cs="Arial"/>
          <w:sz w:val="24"/>
          <w:szCs w:val="24"/>
        </w:rPr>
        <w:t>a</w:t>
      </w:r>
      <w:r w:rsidR="00C175D6" w:rsidRPr="00C175D6">
        <w:rPr>
          <w:rFonts w:ascii="Arial" w:hAnsi="Arial" w:cs="Arial"/>
          <w:sz w:val="24"/>
          <w:szCs w:val="24"/>
        </w:rPr>
        <w:t>)</w:t>
      </w:r>
      <w:r w:rsidR="00C175D6" w:rsidRPr="00C175D6">
        <w:rPr>
          <w:rFonts w:ascii="Arial" w:hAnsi="Arial" w:cs="Arial"/>
          <w:sz w:val="24"/>
          <w:szCs w:val="24"/>
        </w:rPr>
        <w:tab/>
        <w:t>programu lekowego B.63 - Leczenie niedrobnokomórkowego raka płuca z zastosowaniem afatynibu i nintedanibu,</w:t>
      </w:r>
    </w:p>
    <w:p w:rsidR="00C175D6" w:rsidRPr="00C175D6" w:rsidRDefault="00C175D6" w:rsidP="005C13FC">
      <w:pPr>
        <w:spacing w:after="0" w:line="360" w:lineRule="auto"/>
        <w:jc w:val="both"/>
        <w:rPr>
          <w:rFonts w:ascii="Arial" w:hAnsi="Arial" w:cs="Arial"/>
          <w:sz w:val="24"/>
          <w:szCs w:val="24"/>
        </w:rPr>
      </w:pPr>
      <w:r w:rsidRPr="00C175D6">
        <w:rPr>
          <w:rFonts w:ascii="Arial" w:hAnsi="Arial" w:cs="Arial"/>
          <w:sz w:val="24"/>
          <w:szCs w:val="24"/>
        </w:rPr>
        <w:t xml:space="preserve">zgodnie z obwieszczeniem Ministra Zdrowia z dnia 27 czerwca 2019 r. </w:t>
      </w:r>
      <w:r w:rsidR="00154F8A">
        <w:rPr>
          <w:rFonts w:ascii="Arial" w:hAnsi="Arial" w:cs="Arial"/>
          <w:sz w:val="24"/>
          <w:szCs w:val="24"/>
        </w:rPr>
        <w:br/>
      </w:r>
      <w:r w:rsidRPr="00C175D6">
        <w:rPr>
          <w:rFonts w:ascii="Arial" w:hAnsi="Arial" w:cs="Arial"/>
          <w:sz w:val="24"/>
          <w:szCs w:val="24"/>
        </w:rPr>
        <w:t>w sprawie wykazu refundowanych leków, środków spożywczych specjalnego przeznaczenia żywieniowego oraz wyrobów medycznych na dzień 1 lipca 2019 r</w:t>
      </w:r>
      <w:r w:rsidR="00C15111">
        <w:rPr>
          <w:rFonts w:ascii="Arial" w:hAnsi="Arial" w:cs="Arial"/>
          <w:sz w:val="24"/>
          <w:szCs w:val="24"/>
        </w:rPr>
        <w:t>. (Dz. Urz. Min. Zdr. poz. 50),</w:t>
      </w:r>
    </w:p>
    <w:p w:rsidR="00C175D6" w:rsidRPr="00C175D6" w:rsidRDefault="002C619A" w:rsidP="002C619A">
      <w:pPr>
        <w:spacing w:after="0" w:line="360" w:lineRule="auto"/>
        <w:ind w:left="1134" w:hanging="425"/>
        <w:jc w:val="both"/>
        <w:rPr>
          <w:rFonts w:ascii="Arial" w:hAnsi="Arial" w:cs="Arial"/>
          <w:sz w:val="24"/>
          <w:szCs w:val="24"/>
        </w:rPr>
      </w:pPr>
      <w:r>
        <w:rPr>
          <w:rFonts w:ascii="Arial" w:hAnsi="Arial" w:cs="Arial"/>
          <w:sz w:val="24"/>
          <w:szCs w:val="24"/>
        </w:rPr>
        <w:t>b</w:t>
      </w:r>
      <w:r w:rsidR="00C175D6" w:rsidRPr="00C175D6">
        <w:rPr>
          <w:rFonts w:ascii="Arial" w:hAnsi="Arial" w:cs="Arial"/>
          <w:sz w:val="24"/>
          <w:szCs w:val="24"/>
        </w:rPr>
        <w:t>)</w:t>
      </w:r>
      <w:r w:rsidR="00C175D6" w:rsidRPr="00C175D6">
        <w:rPr>
          <w:rFonts w:ascii="Arial" w:hAnsi="Arial" w:cs="Arial"/>
          <w:sz w:val="24"/>
          <w:szCs w:val="24"/>
        </w:rPr>
        <w:tab/>
        <w:t xml:space="preserve">programu lekowego B.49- Leczenie doustne stanów nadmiaru żelaza </w:t>
      </w:r>
      <w:r w:rsidR="00154F8A">
        <w:rPr>
          <w:rFonts w:ascii="Arial" w:hAnsi="Arial" w:cs="Arial"/>
          <w:sz w:val="24"/>
          <w:szCs w:val="24"/>
        </w:rPr>
        <w:br/>
      </w:r>
      <w:r w:rsidR="00C175D6" w:rsidRPr="00C175D6">
        <w:rPr>
          <w:rFonts w:ascii="Arial" w:hAnsi="Arial" w:cs="Arial"/>
          <w:sz w:val="24"/>
          <w:szCs w:val="24"/>
        </w:rPr>
        <w:t>w organizmie,</w:t>
      </w:r>
    </w:p>
    <w:p w:rsidR="00C175D6" w:rsidRPr="00C175D6" w:rsidRDefault="00C175D6" w:rsidP="005C13FC">
      <w:pPr>
        <w:spacing w:after="0" w:line="360" w:lineRule="auto"/>
        <w:jc w:val="both"/>
        <w:rPr>
          <w:rFonts w:ascii="Arial" w:hAnsi="Arial" w:cs="Arial"/>
          <w:sz w:val="24"/>
          <w:szCs w:val="24"/>
        </w:rPr>
      </w:pPr>
      <w:r w:rsidRPr="00C175D6">
        <w:rPr>
          <w:rFonts w:ascii="Arial" w:hAnsi="Arial" w:cs="Arial"/>
          <w:sz w:val="24"/>
          <w:szCs w:val="24"/>
        </w:rPr>
        <w:t xml:space="preserve">zgodnie z obwieszczeniem Ministra Zdrowia z dnia 30 sierpnia 2019 r. </w:t>
      </w:r>
      <w:r w:rsidR="00154F8A">
        <w:rPr>
          <w:rFonts w:ascii="Arial" w:hAnsi="Arial" w:cs="Arial"/>
          <w:sz w:val="24"/>
          <w:szCs w:val="24"/>
        </w:rPr>
        <w:br/>
      </w:r>
      <w:r w:rsidRPr="00C175D6">
        <w:rPr>
          <w:rFonts w:ascii="Arial" w:hAnsi="Arial" w:cs="Arial"/>
          <w:sz w:val="24"/>
          <w:szCs w:val="24"/>
        </w:rPr>
        <w:t>w sprawie wykazu refundowanych leków, środków spożywczych specjalnego przeznaczenia żywieniowego oraz wyrobów medycznych na dzień 1 września 2019 r. (Dz. Urz. Min. Zdr. poz. 65);</w:t>
      </w:r>
    </w:p>
    <w:p w:rsidR="006C1903" w:rsidRDefault="002C619A" w:rsidP="002C619A">
      <w:pPr>
        <w:spacing w:after="0" w:line="360" w:lineRule="auto"/>
        <w:ind w:left="1134" w:hanging="425"/>
        <w:jc w:val="both"/>
        <w:rPr>
          <w:rFonts w:ascii="Arial" w:hAnsi="Arial" w:cs="Arial"/>
          <w:sz w:val="24"/>
          <w:szCs w:val="24"/>
        </w:rPr>
      </w:pPr>
      <w:r>
        <w:rPr>
          <w:rFonts w:ascii="Arial" w:hAnsi="Arial" w:cs="Arial"/>
          <w:sz w:val="24"/>
          <w:szCs w:val="24"/>
        </w:rPr>
        <w:t>c</w:t>
      </w:r>
      <w:r w:rsidR="00C175D6" w:rsidRPr="00C175D6">
        <w:rPr>
          <w:rFonts w:ascii="Arial" w:hAnsi="Arial" w:cs="Arial"/>
          <w:sz w:val="24"/>
          <w:szCs w:val="24"/>
        </w:rPr>
        <w:t>)</w:t>
      </w:r>
      <w:r w:rsidR="00C175D6" w:rsidRPr="00C175D6">
        <w:rPr>
          <w:rFonts w:ascii="Arial" w:hAnsi="Arial" w:cs="Arial"/>
          <w:sz w:val="24"/>
          <w:szCs w:val="24"/>
        </w:rPr>
        <w:tab/>
        <w:t xml:space="preserve">programu lekowego B.43 - Leczenie wirusowego zapalenia wątroby typu B u świadczeniodawców po przeszczepach lub u świadczeniodawców </w:t>
      </w:r>
      <w:r w:rsidR="00154F8A">
        <w:rPr>
          <w:rFonts w:ascii="Arial" w:hAnsi="Arial" w:cs="Arial"/>
          <w:sz w:val="24"/>
          <w:szCs w:val="24"/>
        </w:rPr>
        <w:br/>
      </w:r>
      <w:r w:rsidR="00C175D6" w:rsidRPr="00C175D6">
        <w:rPr>
          <w:rFonts w:ascii="Arial" w:hAnsi="Arial" w:cs="Arial"/>
          <w:sz w:val="24"/>
          <w:szCs w:val="24"/>
        </w:rPr>
        <w:t>z chłoniakami, leczonych rytuksymabem,</w:t>
      </w:r>
      <w:r w:rsidR="006C1903">
        <w:rPr>
          <w:rFonts w:ascii="Arial" w:hAnsi="Arial" w:cs="Arial"/>
          <w:sz w:val="24"/>
          <w:szCs w:val="24"/>
        </w:rPr>
        <w:t xml:space="preserve"> </w:t>
      </w:r>
    </w:p>
    <w:p w:rsidR="000D2AAB" w:rsidRDefault="00C175D6" w:rsidP="005C13FC">
      <w:pPr>
        <w:spacing w:after="0" w:line="360" w:lineRule="auto"/>
        <w:jc w:val="both"/>
        <w:rPr>
          <w:rFonts w:ascii="Arial" w:hAnsi="Arial" w:cs="Arial"/>
          <w:sz w:val="24"/>
          <w:szCs w:val="24"/>
        </w:rPr>
      </w:pPr>
      <w:r w:rsidRPr="00C175D6">
        <w:rPr>
          <w:rFonts w:ascii="Arial" w:hAnsi="Arial" w:cs="Arial"/>
          <w:sz w:val="24"/>
          <w:szCs w:val="24"/>
        </w:rPr>
        <w:t xml:space="preserve">zgodnie z obwieszczeniem Ministra Zdrowia z dnia 20 grudnia 2019 r. </w:t>
      </w:r>
      <w:r w:rsidR="00154F8A">
        <w:rPr>
          <w:rFonts w:ascii="Arial" w:hAnsi="Arial" w:cs="Arial"/>
          <w:sz w:val="24"/>
          <w:szCs w:val="24"/>
        </w:rPr>
        <w:br/>
      </w:r>
      <w:r w:rsidRPr="00C175D6">
        <w:rPr>
          <w:rFonts w:ascii="Arial" w:hAnsi="Arial" w:cs="Arial"/>
          <w:sz w:val="24"/>
          <w:szCs w:val="24"/>
        </w:rPr>
        <w:t xml:space="preserve">w sprawie wykazu refundowanych leków, środków spożywczych specjalnego przeznaczenia żywieniowego oraz wyrobów medycznych na dzień 1 stycznia 2020 </w:t>
      </w:r>
      <w:r w:rsidR="00940444">
        <w:rPr>
          <w:rFonts w:ascii="Arial" w:hAnsi="Arial" w:cs="Arial"/>
          <w:sz w:val="24"/>
          <w:szCs w:val="24"/>
        </w:rPr>
        <w:t>r. (Dz. Urz. Min. Zdr. poz.105);</w:t>
      </w:r>
    </w:p>
    <w:p w:rsidR="0082155D" w:rsidRDefault="0082155D" w:rsidP="00C175D6">
      <w:pPr>
        <w:spacing w:after="0" w:line="360" w:lineRule="auto"/>
        <w:ind w:firstLine="567"/>
        <w:jc w:val="both"/>
        <w:rPr>
          <w:rFonts w:ascii="Arial" w:hAnsi="Arial" w:cs="Arial"/>
          <w:sz w:val="24"/>
          <w:szCs w:val="24"/>
        </w:rPr>
      </w:pPr>
    </w:p>
    <w:p w:rsidR="009F6261" w:rsidRDefault="00FD74A4" w:rsidP="005A00A6">
      <w:pPr>
        <w:pStyle w:val="Akapitzlist"/>
        <w:numPr>
          <w:ilvl w:val="0"/>
          <w:numId w:val="5"/>
        </w:numPr>
        <w:spacing w:after="0" w:line="360" w:lineRule="auto"/>
        <w:ind w:left="0" w:firstLine="993"/>
        <w:jc w:val="both"/>
        <w:rPr>
          <w:rFonts w:ascii="Arial" w:hAnsi="Arial" w:cs="Arial"/>
          <w:sz w:val="24"/>
          <w:szCs w:val="24"/>
        </w:rPr>
      </w:pPr>
      <w:r w:rsidRPr="00940444">
        <w:rPr>
          <w:rFonts w:ascii="Arial" w:hAnsi="Arial" w:cs="Arial"/>
          <w:sz w:val="24"/>
          <w:szCs w:val="24"/>
        </w:rPr>
        <w:t xml:space="preserve">dodaniu </w:t>
      </w:r>
      <w:r w:rsidR="00940444">
        <w:rPr>
          <w:rFonts w:ascii="Arial" w:hAnsi="Arial" w:cs="Arial"/>
          <w:sz w:val="24"/>
          <w:szCs w:val="24"/>
        </w:rPr>
        <w:t>następujących</w:t>
      </w:r>
      <w:r w:rsidR="009F6261" w:rsidRPr="00940444">
        <w:rPr>
          <w:rFonts w:ascii="Arial" w:hAnsi="Arial" w:cs="Arial"/>
          <w:sz w:val="24"/>
          <w:szCs w:val="24"/>
        </w:rPr>
        <w:t xml:space="preserve"> świadcze</w:t>
      </w:r>
      <w:r w:rsidR="00940444">
        <w:rPr>
          <w:rFonts w:ascii="Arial" w:hAnsi="Arial" w:cs="Arial"/>
          <w:sz w:val="24"/>
          <w:szCs w:val="24"/>
        </w:rPr>
        <w:t>ń</w:t>
      </w:r>
      <w:r w:rsidR="009F6261" w:rsidRPr="00940444">
        <w:rPr>
          <w:rFonts w:ascii="Arial" w:hAnsi="Arial" w:cs="Arial"/>
          <w:sz w:val="24"/>
          <w:szCs w:val="24"/>
        </w:rPr>
        <w:t xml:space="preserve"> opieki zdrowotnej, które podlegają odrębnemu rozliczeniu w ramach systemu podstawowego szpitalnego zabezpiecz</w:t>
      </w:r>
      <w:r w:rsidR="00940444">
        <w:rPr>
          <w:rFonts w:ascii="Arial" w:hAnsi="Arial" w:cs="Arial"/>
          <w:sz w:val="24"/>
          <w:szCs w:val="24"/>
        </w:rPr>
        <w:t>enia świadczeń, poza ryczałtem:</w:t>
      </w:r>
    </w:p>
    <w:p w:rsidR="00940444" w:rsidRDefault="00940444" w:rsidP="00940444">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lastRenderedPageBreak/>
        <w:t xml:space="preserve">operacje wad wrodzonych serca i wielkich naczyń u dzieci </w:t>
      </w:r>
      <w:r w:rsidR="00B6501F">
        <w:rPr>
          <w:rFonts w:ascii="Arial" w:hAnsi="Arial" w:cs="Arial"/>
          <w:sz w:val="24"/>
          <w:szCs w:val="24"/>
        </w:rPr>
        <w:br/>
      </w:r>
      <w:r>
        <w:rPr>
          <w:rFonts w:ascii="Arial" w:hAnsi="Arial" w:cs="Arial"/>
          <w:sz w:val="24"/>
          <w:szCs w:val="24"/>
        </w:rPr>
        <w:t>do ukończenia 1 roku życia, z wyłączeniem operacji izolowanego przewodu tętniczego Botalla,</w:t>
      </w:r>
    </w:p>
    <w:p w:rsidR="00940444" w:rsidRDefault="00940444" w:rsidP="00940444">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 xml:space="preserve">operacja wad serca i aorty piersiowej w krążeniu pozaustrojowym </w:t>
      </w:r>
      <w:r w:rsidR="00B6501F">
        <w:rPr>
          <w:rFonts w:ascii="Arial" w:hAnsi="Arial" w:cs="Arial"/>
          <w:sz w:val="24"/>
          <w:szCs w:val="24"/>
        </w:rPr>
        <w:br/>
      </w:r>
      <w:r>
        <w:rPr>
          <w:rFonts w:ascii="Arial" w:hAnsi="Arial" w:cs="Arial"/>
          <w:sz w:val="24"/>
          <w:szCs w:val="24"/>
        </w:rPr>
        <w:t>u dzieci do lat 18,</w:t>
      </w:r>
    </w:p>
    <w:p w:rsidR="00940444" w:rsidRDefault="00940444" w:rsidP="00940444">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kardiologiczne zabiegi interwencyjne u dzieci do lat 18, w tym przezskórne zamykanie przecieków z użyciem zestawów zamykających,</w:t>
      </w:r>
    </w:p>
    <w:p w:rsidR="007F1215" w:rsidRPr="007F1215" w:rsidRDefault="007F1215" w:rsidP="007F1215">
      <w:pPr>
        <w:spacing w:after="0" w:line="360" w:lineRule="auto"/>
        <w:jc w:val="both"/>
        <w:rPr>
          <w:rFonts w:ascii="Arial" w:hAnsi="Arial" w:cs="Arial"/>
          <w:sz w:val="24"/>
          <w:szCs w:val="24"/>
        </w:rPr>
      </w:pPr>
      <w:r>
        <w:rPr>
          <w:rFonts w:ascii="Arial" w:hAnsi="Arial" w:cs="Arial"/>
          <w:sz w:val="24"/>
          <w:szCs w:val="24"/>
        </w:rPr>
        <w:t xml:space="preserve">- które będą miały zastosowanie do świadczeń udzielanych od dnia </w:t>
      </w:r>
      <w:r>
        <w:rPr>
          <w:rFonts w:ascii="Arial" w:hAnsi="Arial" w:cs="Arial"/>
          <w:sz w:val="24"/>
          <w:szCs w:val="24"/>
        </w:rPr>
        <w:br/>
        <w:t>1 kwietnia 2020 r.</w:t>
      </w:r>
    </w:p>
    <w:p w:rsidR="00940444" w:rsidRDefault="00940444" w:rsidP="00940444">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porada specjalistyczna – endokrynologia,</w:t>
      </w:r>
    </w:p>
    <w:p w:rsidR="00940444" w:rsidRDefault="00940444" w:rsidP="00940444">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porada specjalistyczna – kardiologia,</w:t>
      </w:r>
    </w:p>
    <w:p w:rsidR="00940444" w:rsidRDefault="00940444" w:rsidP="00940444">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porada specjalistyczna – neurologia,</w:t>
      </w:r>
    </w:p>
    <w:p w:rsidR="00940444" w:rsidRDefault="00940444" w:rsidP="00940444">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porada specjalistyczna – ortopedia i traumatologia narządu ruchu</w:t>
      </w:r>
      <w:r w:rsidR="00686600">
        <w:rPr>
          <w:rFonts w:ascii="Arial" w:hAnsi="Arial" w:cs="Arial"/>
          <w:sz w:val="24"/>
          <w:szCs w:val="24"/>
        </w:rPr>
        <w:t>,</w:t>
      </w:r>
    </w:p>
    <w:p w:rsidR="00686600" w:rsidRDefault="00686600" w:rsidP="00940444">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porada specjalistyczna – endokrynologia dla dzieci,</w:t>
      </w:r>
    </w:p>
    <w:p w:rsidR="00686600" w:rsidRDefault="00686600" w:rsidP="00940444">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porada specjalistyczna – kardiologia dziecięca,</w:t>
      </w:r>
    </w:p>
    <w:p w:rsidR="00686600" w:rsidRDefault="00686600" w:rsidP="00940444">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porada specjalistyczna – neurologia dziecięca,</w:t>
      </w:r>
    </w:p>
    <w:p w:rsidR="00686600" w:rsidRDefault="00686600" w:rsidP="00686600">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 xml:space="preserve">porada specjalistyczna - </w:t>
      </w:r>
      <w:r w:rsidRPr="00686600">
        <w:rPr>
          <w:rFonts w:ascii="Arial" w:hAnsi="Arial" w:cs="Arial"/>
          <w:sz w:val="24"/>
          <w:szCs w:val="24"/>
        </w:rPr>
        <w:t>ortopedia i traumatologia narządu ruchu</w:t>
      </w:r>
      <w:r w:rsidR="00AC436E">
        <w:rPr>
          <w:rFonts w:ascii="Arial" w:hAnsi="Arial" w:cs="Arial"/>
          <w:sz w:val="24"/>
          <w:szCs w:val="24"/>
        </w:rPr>
        <w:t xml:space="preserve"> dla dzieci</w:t>
      </w:r>
      <w:r>
        <w:rPr>
          <w:rFonts w:ascii="Arial" w:hAnsi="Arial" w:cs="Arial"/>
          <w:sz w:val="24"/>
          <w:szCs w:val="24"/>
        </w:rPr>
        <w:t>,</w:t>
      </w:r>
    </w:p>
    <w:p w:rsidR="00686600" w:rsidRDefault="00686600" w:rsidP="00686600">
      <w:pPr>
        <w:pStyle w:val="Akapitzlist"/>
        <w:numPr>
          <w:ilvl w:val="0"/>
          <w:numId w:val="7"/>
        </w:numPr>
        <w:spacing w:after="0" w:line="360" w:lineRule="auto"/>
        <w:jc w:val="both"/>
        <w:rPr>
          <w:rFonts w:ascii="Arial" w:hAnsi="Arial" w:cs="Arial"/>
          <w:sz w:val="24"/>
          <w:szCs w:val="24"/>
        </w:rPr>
      </w:pPr>
      <w:r>
        <w:rPr>
          <w:rFonts w:ascii="Arial" w:hAnsi="Arial" w:cs="Arial"/>
          <w:sz w:val="24"/>
          <w:szCs w:val="24"/>
        </w:rPr>
        <w:t xml:space="preserve">świadczenia z zakresu ratunkowego dostępu do technologii lekowej, </w:t>
      </w:r>
      <w:r>
        <w:rPr>
          <w:rFonts w:ascii="Arial" w:hAnsi="Arial" w:cs="Arial"/>
          <w:sz w:val="24"/>
          <w:szCs w:val="24"/>
        </w:rPr>
        <w:br/>
        <w:t>o których mowa w art. 15 ust. 2 pkt 17a ustawy o świadczeniach</w:t>
      </w:r>
    </w:p>
    <w:p w:rsidR="00940444" w:rsidRDefault="007F1215" w:rsidP="007F1215">
      <w:pPr>
        <w:pStyle w:val="Akapitzlist"/>
        <w:spacing w:after="0" w:line="360" w:lineRule="auto"/>
        <w:ind w:left="0"/>
        <w:jc w:val="both"/>
        <w:rPr>
          <w:rFonts w:ascii="Arial" w:hAnsi="Arial" w:cs="Arial"/>
          <w:sz w:val="24"/>
          <w:szCs w:val="24"/>
        </w:rPr>
      </w:pPr>
      <w:r>
        <w:rPr>
          <w:rFonts w:ascii="Arial" w:hAnsi="Arial" w:cs="Arial"/>
          <w:sz w:val="24"/>
          <w:szCs w:val="24"/>
        </w:rPr>
        <w:t xml:space="preserve">- które będą miały zastosowanie do świadczeń udzielanych od dnia 1 marca 2020 r. </w:t>
      </w:r>
    </w:p>
    <w:p w:rsidR="00940444" w:rsidRPr="00940444" w:rsidRDefault="00940444" w:rsidP="00940444">
      <w:pPr>
        <w:pStyle w:val="Akapitzlist"/>
        <w:spacing w:after="0" w:line="360" w:lineRule="auto"/>
        <w:ind w:left="927"/>
        <w:jc w:val="both"/>
        <w:rPr>
          <w:rFonts w:ascii="Arial" w:hAnsi="Arial" w:cs="Arial"/>
          <w:sz w:val="24"/>
          <w:szCs w:val="24"/>
        </w:rPr>
      </w:pPr>
    </w:p>
    <w:p w:rsidR="009F6261" w:rsidRPr="001F1274" w:rsidRDefault="009F6261" w:rsidP="009F6261">
      <w:pPr>
        <w:spacing w:after="0" w:line="360" w:lineRule="auto"/>
        <w:jc w:val="both"/>
        <w:rPr>
          <w:rFonts w:ascii="Arial" w:hAnsi="Arial" w:cs="Arial"/>
          <w:sz w:val="24"/>
          <w:szCs w:val="24"/>
        </w:rPr>
      </w:pPr>
      <w:r w:rsidRPr="001F1274">
        <w:rPr>
          <w:rFonts w:ascii="Arial" w:hAnsi="Arial" w:cs="Arial"/>
          <w:sz w:val="24"/>
          <w:szCs w:val="24"/>
        </w:rPr>
        <w:t xml:space="preserve">W tym celu, w załączniku do zarządzenia dodano produkty dedykowane </w:t>
      </w:r>
      <w:r w:rsidR="001F1274">
        <w:rPr>
          <w:rFonts w:ascii="Arial" w:hAnsi="Arial" w:cs="Arial"/>
          <w:sz w:val="24"/>
          <w:szCs w:val="24"/>
        </w:rPr>
        <w:t xml:space="preserve">sprawozdawaniu i </w:t>
      </w:r>
      <w:r w:rsidRPr="001F1274">
        <w:rPr>
          <w:rFonts w:ascii="Arial" w:hAnsi="Arial" w:cs="Arial"/>
          <w:sz w:val="24"/>
          <w:szCs w:val="24"/>
        </w:rPr>
        <w:t xml:space="preserve">rozliczaniu </w:t>
      </w:r>
      <w:r w:rsidR="00602DA1">
        <w:rPr>
          <w:rFonts w:ascii="Arial" w:hAnsi="Arial" w:cs="Arial"/>
          <w:sz w:val="24"/>
          <w:szCs w:val="24"/>
        </w:rPr>
        <w:t xml:space="preserve">ww. </w:t>
      </w:r>
      <w:r w:rsidRPr="001F1274">
        <w:rPr>
          <w:rFonts w:ascii="Arial" w:hAnsi="Arial" w:cs="Arial"/>
          <w:sz w:val="24"/>
          <w:szCs w:val="24"/>
        </w:rPr>
        <w:t>świadczeń (produkty symetryczne z zarządzeniem Prezesa Narodowego Funduszu Zdrowia zmieniającym zarządzenie w sprawie określenia warunków zawierania i realizacji umów w rodzaju leczenie szpitalne oraz leczenie szpitalne – świadczenia wysokospecjalistyczne</w:t>
      </w:r>
      <w:r w:rsidR="001F1274">
        <w:rPr>
          <w:rFonts w:ascii="Arial" w:hAnsi="Arial" w:cs="Arial"/>
          <w:sz w:val="24"/>
          <w:szCs w:val="24"/>
        </w:rPr>
        <w:t xml:space="preserve"> oraz zarządzeniem </w:t>
      </w:r>
      <w:r w:rsidR="001F1274" w:rsidRPr="001F1274">
        <w:rPr>
          <w:rFonts w:ascii="Arial" w:hAnsi="Arial" w:cs="Arial"/>
          <w:sz w:val="24"/>
          <w:szCs w:val="24"/>
        </w:rPr>
        <w:t xml:space="preserve">Prezesa Narodowego Funduszu Zdrowia zmieniającym zarządzenie w sprawie określenia warunków zawierania i realizacji umów </w:t>
      </w:r>
      <w:r w:rsidR="001F1274">
        <w:rPr>
          <w:rFonts w:ascii="Arial" w:hAnsi="Arial" w:cs="Arial"/>
          <w:sz w:val="24"/>
          <w:szCs w:val="24"/>
        </w:rPr>
        <w:t xml:space="preserve">o udzielanie świadczeń opieki zdrowotnej </w:t>
      </w:r>
      <w:r w:rsidR="001F1274">
        <w:rPr>
          <w:rFonts w:ascii="Arial" w:hAnsi="Arial" w:cs="Arial"/>
          <w:sz w:val="24"/>
          <w:szCs w:val="24"/>
        </w:rPr>
        <w:br/>
      </w:r>
      <w:r w:rsidR="001F1274" w:rsidRPr="001F1274">
        <w:rPr>
          <w:rFonts w:ascii="Arial" w:hAnsi="Arial" w:cs="Arial"/>
          <w:sz w:val="24"/>
          <w:szCs w:val="24"/>
        </w:rPr>
        <w:t>w rodzaju</w:t>
      </w:r>
      <w:r w:rsidR="001F1274">
        <w:rPr>
          <w:rFonts w:ascii="Arial" w:hAnsi="Arial" w:cs="Arial"/>
          <w:sz w:val="24"/>
          <w:szCs w:val="24"/>
        </w:rPr>
        <w:t xml:space="preserve"> ambulatoryjna opieka specjalistyczna</w:t>
      </w:r>
      <w:r w:rsidRPr="001F1274">
        <w:rPr>
          <w:rFonts w:ascii="Arial" w:hAnsi="Arial" w:cs="Arial"/>
          <w:sz w:val="24"/>
          <w:szCs w:val="24"/>
        </w:rPr>
        <w:t>).</w:t>
      </w:r>
    </w:p>
    <w:p w:rsidR="009F6261" w:rsidRPr="009F6261" w:rsidRDefault="009F6261" w:rsidP="009F6261">
      <w:pPr>
        <w:spacing w:after="0" w:line="360" w:lineRule="auto"/>
        <w:jc w:val="both"/>
        <w:rPr>
          <w:rFonts w:ascii="Arial" w:hAnsi="Arial" w:cs="Arial"/>
          <w:sz w:val="24"/>
          <w:szCs w:val="24"/>
        </w:rPr>
      </w:pPr>
    </w:p>
    <w:p w:rsidR="000437CF" w:rsidRDefault="0082155D" w:rsidP="0067504A">
      <w:pPr>
        <w:spacing w:after="0" w:line="360" w:lineRule="auto"/>
        <w:ind w:firstLine="567"/>
        <w:jc w:val="both"/>
        <w:rPr>
          <w:rFonts w:ascii="Arial" w:hAnsi="Arial" w:cs="Arial"/>
          <w:sz w:val="24"/>
          <w:szCs w:val="24"/>
        </w:rPr>
      </w:pPr>
      <w:r>
        <w:rPr>
          <w:rFonts w:ascii="Arial" w:hAnsi="Arial" w:cs="Arial"/>
          <w:sz w:val="24"/>
          <w:szCs w:val="24"/>
        </w:rPr>
        <w:t xml:space="preserve">Natomiast </w:t>
      </w:r>
      <w:r w:rsidR="003E5B45">
        <w:rPr>
          <w:rFonts w:ascii="Arial" w:hAnsi="Arial" w:cs="Arial"/>
          <w:sz w:val="24"/>
          <w:szCs w:val="24"/>
        </w:rPr>
        <w:t>w załączniku</w:t>
      </w:r>
      <w:r w:rsidR="006C1903" w:rsidRPr="006C1903">
        <w:rPr>
          <w:rFonts w:ascii="Arial" w:hAnsi="Arial" w:cs="Arial"/>
          <w:sz w:val="24"/>
          <w:szCs w:val="24"/>
        </w:rPr>
        <w:t xml:space="preserve"> nr</w:t>
      </w:r>
      <w:r>
        <w:rPr>
          <w:rFonts w:ascii="Arial" w:hAnsi="Arial" w:cs="Arial"/>
          <w:sz w:val="24"/>
          <w:szCs w:val="24"/>
        </w:rPr>
        <w:t xml:space="preserve"> 2 do zarządzenia, określającym</w:t>
      </w:r>
      <w:r w:rsidR="006C1903" w:rsidRPr="006C1903">
        <w:rPr>
          <w:rFonts w:ascii="Arial" w:hAnsi="Arial" w:cs="Arial"/>
          <w:sz w:val="24"/>
          <w:szCs w:val="24"/>
        </w:rPr>
        <w:t xml:space="preserve"> wzór umowy </w:t>
      </w:r>
      <w:r w:rsidR="003E5B45">
        <w:rPr>
          <w:rFonts w:ascii="Arial" w:hAnsi="Arial" w:cs="Arial"/>
          <w:sz w:val="24"/>
          <w:szCs w:val="24"/>
        </w:rPr>
        <w:br/>
      </w:r>
      <w:r w:rsidR="006C1903" w:rsidRPr="006C1903">
        <w:rPr>
          <w:rFonts w:ascii="Arial" w:hAnsi="Arial" w:cs="Arial"/>
          <w:sz w:val="24"/>
          <w:szCs w:val="24"/>
        </w:rPr>
        <w:t xml:space="preserve">o udzielanie świadczeń opieki zdrowotnej </w:t>
      </w:r>
      <w:r w:rsidR="003E5B45">
        <w:rPr>
          <w:rFonts w:ascii="Arial" w:hAnsi="Arial" w:cs="Arial"/>
          <w:sz w:val="24"/>
          <w:szCs w:val="24"/>
        </w:rPr>
        <w:t>w systemie podstawowego szpitalnego zabezpieczenia świadczeń opieki zdrowotnej</w:t>
      </w:r>
      <w:r w:rsidR="0067504A">
        <w:rPr>
          <w:rFonts w:ascii="Arial" w:hAnsi="Arial" w:cs="Arial"/>
          <w:sz w:val="24"/>
          <w:szCs w:val="24"/>
        </w:rPr>
        <w:t>,</w:t>
      </w:r>
      <w:r w:rsidR="006C1903" w:rsidRPr="006C1903">
        <w:rPr>
          <w:rFonts w:ascii="Arial" w:hAnsi="Arial" w:cs="Arial"/>
          <w:sz w:val="24"/>
          <w:szCs w:val="24"/>
        </w:rPr>
        <w:t xml:space="preserve"> </w:t>
      </w:r>
      <w:r w:rsidR="0067504A">
        <w:rPr>
          <w:rFonts w:ascii="Arial" w:hAnsi="Arial" w:cs="Arial"/>
          <w:sz w:val="24"/>
          <w:szCs w:val="24"/>
        </w:rPr>
        <w:t xml:space="preserve">dokonano analogicznych zmian jak </w:t>
      </w:r>
      <w:r w:rsidR="0067504A">
        <w:rPr>
          <w:rFonts w:ascii="Arial" w:hAnsi="Arial" w:cs="Arial"/>
          <w:sz w:val="24"/>
          <w:szCs w:val="24"/>
        </w:rPr>
        <w:br/>
      </w:r>
      <w:r w:rsidR="0067504A">
        <w:rPr>
          <w:rFonts w:ascii="Arial" w:hAnsi="Arial" w:cs="Arial"/>
          <w:sz w:val="24"/>
          <w:szCs w:val="24"/>
        </w:rPr>
        <w:lastRenderedPageBreak/>
        <w:t xml:space="preserve">w zarządzeniu </w:t>
      </w:r>
      <w:r w:rsidR="005C13FC">
        <w:rPr>
          <w:rFonts w:ascii="Arial" w:hAnsi="Arial" w:cs="Arial"/>
          <w:sz w:val="24"/>
          <w:szCs w:val="24"/>
        </w:rPr>
        <w:t xml:space="preserve">Prezesa Narodowego Funduszu Zdrowia </w:t>
      </w:r>
      <w:r w:rsidR="0067504A" w:rsidRPr="0067504A">
        <w:rPr>
          <w:rFonts w:ascii="Arial" w:hAnsi="Arial" w:cs="Arial"/>
          <w:sz w:val="24"/>
          <w:szCs w:val="24"/>
        </w:rPr>
        <w:t>w sprawie określenia warunk</w:t>
      </w:r>
      <w:r w:rsidR="005C13FC">
        <w:rPr>
          <w:rFonts w:ascii="Arial" w:hAnsi="Arial" w:cs="Arial"/>
          <w:sz w:val="24"/>
          <w:szCs w:val="24"/>
        </w:rPr>
        <w:t xml:space="preserve">ów zawierania i realizacji umów </w:t>
      </w:r>
      <w:r w:rsidR="0067504A" w:rsidRPr="0067504A">
        <w:rPr>
          <w:rFonts w:ascii="Arial" w:hAnsi="Arial" w:cs="Arial"/>
          <w:sz w:val="24"/>
          <w:szCs w:val="24"/>
        </w:rPr>
        <w:t xml:space="preserve">w rodzaju leczenie szpitalne w zakresie programy lekowe </w:t>
      </w:r>
      <w:r w:rsidR="0067504A">
        <w:rPr>
          <w:rFonts w:ascii="Arial" w:hAnsi="Arial" w:cs="Arial"/>
          <w:sz w:val="24"/>
          <w:szCs w:val="24"/>
        </w:rPr>
        <w:t xml:space="preserve">oraz </w:t>
      </w:r>
      <w:r w:rsidR="0067504A" w:rsidRPr="00686600">
        <w:rPr>
          <w:rFonts w:ascii="Arial" w:hAnsi="Arial" w:cs="Arial"/>
          <w:sz w:val="24"/>
          <w:szCs w:val="24"/>
        </w:rPr>
        <w:t xml:space="preserve">w zarządzeniu </w:t>
      </w:r>
      <w:r w:rsidR="005C13FC">
        <w:rPr>
          <w:rFonts w:ascii="Arial" w:hAnsi="Arial" w:cs="Arial"/>
          <w:sz w:val="24"/>
          <w:szCs w:val="24"/>
        </w:rPr>
        <w:t xml:space="preserve">Prezesa Narodowego Funduszu Zdrowia </w:t>
      </w:r>
      <w:r w:rsidR="005C13FC">
        <w:rPr>
          <w:rFonts w:ascii="Arial" w:hAnsi="Arial" w:cs="Arial"/>
          <w:sz w:val="24"/>
          <w:szCs w:val="24"/>
        </w:rPr>
        <w:br/>
      </w:r>
      <w:r w:rsidR="0067504A" w:rsidRPr="00686600">
        <w:rPr>
          <w:rFonts w:ascii="Arial" w:hAnsi="Arial" w:cs="Arial"/>
          <w:sz w:val="24"/>
          <w:szCs w:val="24"/>
        </w:rPr>
        <w:t xml:space="preserve">w sprawie określenia warunków zawierania i realizacji umów w rodzaju leczenie szpitalne w zakresie chemioterapia. </w:t>
      </w:r>
      <w:r w:rsidR="000437CF" w:rsidRPr="00686600">
        <w:rPr>
          <w:rFonts w:ascii="Arial" w:hAnsi="Arial" w:cs="Arial"/>
          <w:sz w:val="24"/>
          <w:szCs w:val="24"/>
        </w:rPr>
        <w:t>We wzorze umowy wprowadz</w:t>
      </w:r>
      <w:r w:rsidR="000437CF" w:rsidRPr="000437CF">
        <w:rPr>
          <w:rFonts w:ascii="Arial" w:hAnsi="Arial" w:cs="Arial"/>
          <w:sz w:val="24"/>
          <w:szCs w:val="24"/>
        </w:rPr>
        <w:t>ono przepisy zobowiązujące świadczeniodawców</w:t>
      </w:r>
      <w:r w:rsidR="000437CF">
        <w:rPr>
          <w:rFonts w:ascii="Arial" w:hAnsi="Arial" w:cs="Arial"/>
          <w:sz w:val="24"/>
          <w:szCs w:val="24"/>
        </w:rPr>
        <w:t xml:space="preserve"> </w:t>
      </w:r>
      <w:r w:rsidR="000437CF" w:rsidRPr="000437CF">
        <w:rPr>
          <w:rFonts w:ascii="Arial" w:hAnsi="Arial" w:cs="Arial"/>
          <w:sz w:val="24"/>
          <w:szCs w:val="24"/>
        </w:rPr>
        <w:t xml:space="preserve">do przekazywania dyrektorowi oddziału </w:t>
      </w:r>
      <w:r w:rsidR="00D87633">
        <w:rPr>
          <w:rFonts w:ascii="Arial" w:hAnsi="Arial" w:cs="Arial"/>
          <w:sz w:val="24"/>
          <w:szCs w:val="24"/>
        </w:rPr>
        <w:t xml:space="preserve">wojewódzkiego </w:t>
      </w:r>
      <w:r w:rsidR="000437CF" w:rsidRPr="000437CF">
        <w:rPr>
          <w:rFonts w:ascii="Arial" w:hAnsi="Arial" w:cs="Arial"/>
          <w:sz w:val="24"/>
          <w:szCs w:val="24"/>
        </w:rPr>
        <w:t xml:space="preserve">Funduszu projektu specyfikacji istotnych warunków zamówienia wraz z załącznikami, nie później niż 5 dni roboczych przed ich publikacją w związku </w:t>
      </w:r>
      <w:r w:rsidR="00D87633">
        <w:rPr>
          <w:rFonts w:ascii="Arial" w:hAnsi="Arial" w:cs="Arial"/>
          <w:sz w:val="24"/>
          <w:szCs w:val="24"/>
        </w:rPr>
        <w:br/>
      </w:r>
      <w:r w:rsidR="000437CF" w:rsidRPr="000437CF">
        <w:rPr>
          <w:rFonts w:ascii="Arial" w:hAnsi="Arial" w:cs="Arial"/>
          <w:sz w:val="24"/>
          <w:szCs w:val="24"/>
        </w:rPr>
        <w:t xml:space="preserve">z realizacją zadań, o których mowa  odpowiednio w art. 107 ust. 5 pkt 26 oraz art. 102 ust. 5a ustawy </w:t>
      </w:r>
      <w:r w:rsidR="000437CF">
        <w:rPr>
          <w:rFonts w:ascii="Arial" w:hAnsi="Arial" w:cs="Arial"/>
          <w:sz w:val="24"/>
          <w:szCs w:val="24"/>
        </w:rPr>
        <w:t>o świadczeniach.</w:t>
      </w:r>
      <w:r w:rsidR="00100D92">
        <w:rPr>
          <w:rFonts w:ascii="Arial" w:hAnsi="Arial" w:cs="Arial"/>
          <w:sz w:val="24"/>
          <w:szCs w:val="24"/>
        </w:rPr>
        <w:t xml:space="preserve"> Ponadto dostosowano przepisy </w:t>
      </w:r>
      <w:r w:rsidR="00100D92" w:rsidRPr="00100D92">
        <w:rPr>
          <w:rFonts w:ascii="Arial" w:hAnsi="Arial" w:cs="Arial"/>
          <w:sz w:val="24"/>
          <w:szCs w:val="24"/>
        </w:rPr>
        <w:t xml:space="preserve">do możliwości przeprowadzania wspólnych postępowań na zakup leków, środków spożywczych specjalnego przeznaczenia żywieniowego oraz wyrobów medycznych przysługujących świadczeniobiorcom, w przypadku, o którym mowa w art. 132 ust. 2a, prowadzonych na podstawie przepisów o zamówieniach publicznych –stosownie do art. 97 ust. 3 pkt 2d ustawy o świadczeniach – zgodnie z projektowanymi zmianami realizacja umowy </w:t>
      </w:r>
      <w:r w:rsidR="009A4878">
        <w:rPr>
          <w:rFonts w:ascii="Arial" w:hAnsi="Arial" w:cs="Arial"/>
          <w:sz w:val="24"/>
          <w:szCs w:val="24"/>
        </w:rPr>
        <w:t xml:space="preserve">o udzielanie świadczeń opieki zdrowotnej – leczenie szpitalne – chemioterapia, </w:t>
      </w:r>
      <w:r w:rsidR="00100D92" w:rsidRPr="00100D92">
        <w:rPr>
          <w:rFonts w:ascii="Arial" w:hAnsi="Arial" w:cs="Arial"/>
          <w:sz w:val="24"/>
          <w:szCs w:val="24"/>
        </w:rPr>
        <w:t>w części dotyczącej nabywania leków może być realizowana poprzez wspólny zakup leków nabywanych na podstawie udzielonych pełnomocnictw przez poszczególnych świadczeniodawców na rzecz podmiotu, który będzie wskazany przez Prezesa NFZ do przeprowadzenia wspólnego postępowania przetargowego.</w:t>
      </w:r>
    </w:p>
    <w:p w:rsidR="000437CF" w:rsidRDefault="002C039D" w:rsidP="002C039D">
      <w:pPr>
        <w:spacing w:after="0" w:line="360" w:lineRule="auto"/>
        <w:ind w:firstLine="567"/>
        <w:jc w:val="both"/>
        <w:rPr>
          <w:rFonts w:ascii="Arial" w:hAnsi="Arial" w:cs="Arial"/>
          <w:sz w:val="24"/>
          <w:szCs w:val="24"/>
        </w:rPr>
      </w:pPr>
      <w:r w:rsidRPr="002C039D">
        <w:rPr>
          <w:rFonts w:ascii="Arial" w:hAnsi="Arial" w:cs="Arial"/>
          <w:sz w:val="24"/>
          <w:szCs w:val="24"/>
        </w:rPr>
        <w:t>Zarządzenie Prezesa Narodowego F</w:t>
      </w:r>
      <w:r w:rsidR="00017536">
        <w:rPr>
          <w:rFonts w:ascii="Arial" w:hAnsi="Arial" w:cs="Arial"/>
          <w:sz w:val="24"/>
          <w:szCs w:val="24"/>
        </w:rPr>
        <w:t>unduszu Zdrowia, zostało wydane</w:t>
      </w:r>
      <w:r w:rsidR="00017536">
        <w:rPr>
          <w:rFonts w:ascii="Arial" w:hAnsi="Arial" w:cs="Arial"/>
          <w:sz w:val="24"/>
          <w:szCs w:val="24"/>
        </w:rPr>
        <w:br/>
      </w:r>
      <w:r w:rsidRPr="002C039D">
        <w:rPr>
          <w:rFonts w:ascii="Arial" w:hAnsi="Arial" w:cs="Arial"/>
          <w:sz w:val="24"/>
          <w:szCs w:val="24"/>
        </w:rPr>
        <w:t>na podstawie art. 136c ust. 5 ustawy o świadczeniach. Biorąc pod uwagę powyższe, przepisy art. 146 ust. 3 - 5 ustawy o świadczeniach w zw. z § 2 ust. 3 załącznika do rozporządzenia Ministra Zdrowia z dnia</w:t>
      </w:r>
      <w:r>
        <w:rPr>
          <w:rFonts w:ascii="Arial" w:hAnsi="Arial" w:cs="Arial"/>
          <w:sz w:val="24"/>
          <w:szCs w:val="24"/>
        </w:rPr>
        <w:t xml:space="preserve"> </w:t>
      </w:r>
      <w:r w:rsidRPr="002C039D">
        <w:rPr>
          <w:rFonts w:ascii="Arial" w:hAnsi="Arial" w:cs="Arial"/>
          <w:sz w:val="24"/>
          <w:szCs w:val="24"/>
        </w:rPr>
        <w:t>8 września 2015 r. w sprawie ogólnych warunków umów o udzielanie świadczeń opieki zdrowotnej (Dz. U. 2016 r., poz. 1146</w:t>
      </w:r>
      <w:r w:rsidR="00CC3876">
        <w:rPr>
          <w:rFonts w:ascii="Arial" w:hAnsi="Arial" w:cs="Arial"/>
          <w:sz w:val="24"/>
          <w:szCs w:val="24"/>
        </w:rPr>
        <w:t xml:space="preserve"> z późn. zm.</w:t>
      </w:r>
      <w:r w:rsidRPr="002C039D">
        <w:rPr>
          <w:rFonts w:ascii="Arial" w:hAnsi="Arial" w:cs="Arial"/>
          <w:sz w:val="24"/>
          <w:szCs w:val="24"/>
        </w:rPr>
        <w:t>), nie mają zastosowania.</w:t>
      </w:r>
      <w:r w:rsidR="00017536">
        <w:rPr>
          <w:rFonts w:ascii="Arial" w:hAnsi="Arial" w:cs="Arial"/>
          <w:sz w:val="24"/>
          <w:szCs w:val="24"/>
        </w:rPr>
        <w:t xml:space="preserve"> Jednocześnie należy podkreślić, że wszystkie zmiany ujęte w przedmiotowym zarządzeniu były uprzednio konsultowane</w:t>
      </w:r>
      <w:r w:rsidR="00017536">
        <w:rPr>
          <w:rFonts w:ascii="Arial" w:hAnsi="Arial" w:cs="Arial"/>
          <w:sz w:val="24"/>
          <w:szCs w:val="24"/>
        </w:rPr>
        <w:br/>
        <w:t>we właściwych projektach zarządzeń Prezesa Narodowego Funduszu Zdrowia.</w:t>
      </w:r>
    </w:p>
    <w:p w:rsidR="000437CF" w:rsidRDefault="000437CF" w:rsidP="0067504A">
      <w:pPr>
        <w:spacing w:after="0" w:line="360" w:lineRule="auto"/>
        <w:ind w:firstLine="567"/>
        <w:jc w:val="both"/>
        <w:rPr>
          <w:rFonts w:ascii="Arial" w:hAnsi="Arial" w:cs="Arial"/>
          <w:sz w:val="24"/>
          <w:szCs w:val="24"/>
        </w:rPr>
      </w:pPr>
    </w:p>
    <w:p w:rsidR="000437CF" w:rsidRDefault="000437CF" w:rsidP="0067504A">
      <w:pPr>
        <w:spacing w:after="0" w:line="360" w:lineRule="auto"/>
        <w:ind w:firstLine="567"/>
        <w:jc w:val="both"/>
        <w:rPr>
          <w:rFonts w:ascii="Arial" w:hAnsi="Arial" w:cs="Arial"/>
          <w:sz w:val="24"/>
          <w:szCs w:val="24"/>
        </w:rPr>
      </w:pPr>
    </w:p>
    <w:p w:rsidR="000437CF" w:rsidRDefault="000437CF" w:rsidP="0067504A">
      <w:pPr>
        <w:spacing w:after="0" w:line="360" w:lineRule="auto"/>
        <w:ind w:firstLine="567"/>
        <w:jc w:val="both"/>
        <w:rPr>
          <w:rFonts w:ascii="Arial" w:hAnsi="Arial" w:cs="Arial"/>
          <w:sz w:val="24"/>
          <w:szCs w:val="24"/>
        </w:rPr>
      </w:pPr>
    </w:p>
    <w:p w:rsidR="000437CF" w:rsidRDefault="000437CF" w:rsidP="0067504A">
      <w:pPr>
        <w:spacing w:after="0" w:line="360" w:lineRule="auto"/>
        <w:ind w:firstLine="567"/>
        <w:jc w:val="both"/>
        <w:rPr>
          <w:rFonts w:ascii="Arial" w:hAnsi="Arial" w:cs="Arial"/>
          <w:sz w:val="24"/>
          <w:szCs w:val="24"/>
        </w:rPr>
      </w:pPr>
    </w:p>
    <w:p w:rsidR="000437CF" w:rsidRDefault="000437CF" w:rsidP="0067504A">
      <w:pPr>
        <w:spacing w:after="0" w:line="360" w:lineRule="auto"/>
        <w:ind w:firstLine="567"/>
        <w:jc w:val="both"/>
        <w:rPr>
          <w:rFonts w:ascii="Arial" w:hAnsi="Arial" w:cs="Arial"/>
          <w:sz w:val="24"/>
          <w:szCs w:val="24"/>
        </w:rPr>
      </w:pPr>
      <w:bookmarkStart w:id="0" w:name="_GoBack"/>
      <w:bookmarkEnd w:id="0"/>
    </w:p>
    <w:sectPr w:rsidR="000437C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0AD" w:rsidRDefault="006610AD" w:rsidP="00EA4D90">
      <w:pPr>
        <w:spacing w:after="0" w:line="240" w:lineRule="auto"/>
      </w:pPr>
      <w:r>
        <w:separator/>
      </w:r>
    </w:p>
  </w:endnote>
  <w:endnote w:type="continuationSeparator" w:id="0">
    <w:p w:rsidR="006610AD" w:rsidRDefault="006610AD" w:rsidP="00EA4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8248915"/>
      <w:docPartObj>
        <w:docPartGallery w:val="Page Numbers (Bottom of Page)"/>
        <w:docPartUnique/>
      </w:docPartObj>
    </w:sdtPr>
    <w:sdtEndPr/>
    <w:sdtContent>
      <w:p w:rsidR="00EA4D90" w:rsidRDefault="00EA4D90">
        <w:pPr>
          <w:pStyle w:val="Stopka"/>
          <w:jc w:val="right"/>
        </w:pPr>
        <w:r w:rsidRPr="00EA4D90">
          <w:rPr>
            <w:rFonts w:ascii="Arial" w:hAnsi="Arial" w:cs="Arial"/>
          </w:rPr>
          <w:fldChar w:fldCharType="begin"/>
        </w:r>
        <w:r w:rsidRPr="00EA4D90">
          <w:rPr>
            <w:rFonts w:ascii="Arial" w:hAnsi="Arial" w:cs="Arial"/>
          </w:rPr>
          <w:instrText>PAGE   \* MERGEFORMAT</w:instrText>
        </w:r>
        <w:r w:rsidRPr="00EA4D90">
          <w:rPr>
            <w:rFonts w:ascii="Arial" w:hAnsi="Arial" w:cs="Arial"/>
          </w:rPr>
          <w:fldChar w:fldCharType="separate"/>
        </w:r>
        <w:r w:rsidR="00D53BA1">
          <w:rPr>
            <w:rFonts w:ascii="Arial" w:hAnsi="Arial" w:cs="Arial"/>
            <w:noProof/>
          </w:rPr>
          <w:t>1</w:t>
        </w:r>
        <w:r w:rsidRPr="00EA4D90">
          <w:rPr>
            <w:rFonts w:ascii="Arial" w:hAnsi="Arial" w:cs="Arial"/>
          </w:rPr>
          <w:fldChar w:fldCharType="end"/>
        </w:r>
      </w:p>
    </w:sdtContent>
  </w:sdt>
  <w:p w:rsidR="00EA4D90" w:rsidRDefault="00EA4D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0AD" w:rsidRDefault="006610AD" w:rsidP="00EA4D90">
      <w:pPr>
        <w:spacing w:after="0" w:line="240" w:lineRule="auto"/>
      </w:pPr>
      <w:r>
        <w:separator/>
      </w:r>
    </w:p>
  </w:footnote>
  <w:footnote w:type="continuationSeparator" w:id="0">
    <w:p w:rsidR="006610AD" w:rsidRDefault="006610AD" w:rsidP="00EA4D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2008C"/>
    <w:multiLevelType w:val="hybridMultilevel"/>
    <w:tmpl w:val="E7F2C532"/>
    <w:lvl w:ilvl="0" w:tplc="28C2E65C">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46950F08"/>
    <w:multiLevelType w:val="hybridMultilevel"/>
    <w:tmpl w:val="B60A100A"/>
    <w:lvl w:ilvl="0" w:tplc="7736BFFC">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54DD734D"/>
    <w:multiLevelType w:val="hybridMultilevel"/>
    <w:tmpl w:val="5F084530"/>
    <w:lvl w:ilvl="0" w:tplc="202457B6">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54F63767"/>
    <w:multiLevelType w:val="hybridMultilevel"/>
    <w:tmpl w:val="5C1AB250"/>
    <w:lvl w:ilvl="0" w:tplc="0524B634">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79BE372D"/>
    <w:multiLevelType w:val="hybridMultilevel"/>
    <w:tmpl w:val="1874A404"/>
    <w:lvl w:ilvl="0" w:tplc="3F86780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7B233012"/>
    <w:multiLevelType w:val="hybridMultilevel"/>
    <w:tmpl w:val="98EC0296"/>
    <w:lvl w:ilvl="0" w:tplc="49C21C0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7E5B30DE"/>
    <w:multiLevelType w:val="hybridMultilevel"/>
    <w:tmpl w:val="7F1CD6C8"/>
    <w:lvl w:ilvl="0" w:tplc="E3109B12">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4"/>
  </w:num>
  <w:num w:numId="2">
    <w:abstractNumId w:val="3"/>
  </w:num>
  <w:num w:numId="3">
    <w:abstractNumId w:val="2"/>
  </w:num>
  <w:num w:numId="4">
    <w:abstractNumId w:val="0"/>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FB8"/>
    <w:rsid w:val="00012037"/>
    <w:rsid w:val="00017536"/>
    <w:rsid w:val="000437CF"/>
    <w:rsid w:val="000D2AAB"/>
    <w:rsid w:val="00100D92"/>
    <w:rsid w:val="001378D2"/>
    <w:rsid w:val="00142FB8"/>
    <w:rsid w:val="00154F8A"/>
    <w:rsid w:val="0018153B"/>
    <w:rsid w:val="001959C8"/>
    <w:rsid w:val="001F1274"/>
    <w:rsid w:val="00210334"/>
    <w:rsid w:val="00211E52"/>
    <w:rsid w:val="00256518"/>
    <w:rsid w:val="0026024B"/>
    <w:rsid w:val="0027644E"/>
    <w:rsid w:val="002C039D"/>
    <w:rsid w:val="002C232A"/>
    <w:rsid w:val="002C619A"/>
    <w:rsid w:val="002D5A75"/>
    <w:rsid w:val="002F0338"/>
    <w:rsid w:val="0037581E"/>
    <w:rsid w:val="003E5B45"/>
    <w:rsid w:val="004940A4"/>
    <w:rsid w:val="005146C9"/>
    <w:rsid w:val="00523221"/>
    <w:rsid w:val="00531EC2"/>
    <w:rsid w:val="00571E5F"/>
    <w:rsid w:val="00574C13"/>
    <w:rsid w:val="005A3314"/>
    <w:rsid w:val="005C13FC"/>
    <w:rsid w:val="005C6360"/>
    <w:rsid w:val="005D5B8D"/>
    <w:rsid w:val="00602DA1"/>
    <w:rsid w:val="00606C5A"/>
    <w:rsid w:val="006555B7"/>
    <w:rsid w:val="006610AD"/>
    <w:rsid w:val="0067504A"/>
    <w:rsid w:val="00686600"/>
    <w:rsid w:val="006C1903"/>
    <w:rsid w:val="006F5FFA"/>
    <w:rsid w:val="007179F2"/>
    <w:rsid w:val="007536DB"/>
    <w:rsid w:val="007C7E66"/>
    <w:rsid w:val="007D47D3"/>
    <w:rsid w:val="007F1215"/>
    <w:rsid w:val="0081099A"/>
    <w:rsid w:val="0081503C"/>
    <w:rsid w:val="0082155D"/>
    <w:rsid w:val="008867CE"/>
    <w:rsid w:val="009146AC"/>
    <w:rsid w:val="009326E2"/>
    <w:rsid w:val="00933749"/>
    <w:rsid w:val="00940444"/>
    <w:rsid w:val="0096549D"/>
    <w:rsid w:val="00985809"/>
    <w:rsid w:val="009A4878"/>
    <w:rsid w:val="009A6ED6"/>
    <w:rsid w:val="009D10A2"/>
    <w:rsid w:val="009F6261"/>
    <w:rsid w:val="00A8163A"/>
    <w:rsid w:val="00A97E63"/>
    <w:rsid w:val="00AA3DD3"/>
    <w:rsid w:val="00AB6A70"/>
    <w:rsid w:val="00AC436E"/>
    <w:rsid w:val="00B043EE"/>
    <w:rsid w:val="00B3174F"/>
    <w:rsid w:val="00B41C31"/>
    <w:rsid w:val="00B57872"/>
    <w:rsid w:val="00B6501F"/>
    <w:rsid w:val="00BA36EE"/>
    <w:rsid w:val="00BA3CBE"/>
    <w:rsid w:val="00BB0B90"/>
    <w:rsid w:val="00BB1074"/>
    <w:rsid w:val="00BD1B70"/>
    <w:rsid w:val="00C15111"/>
    <w:rsid w:val="00C175D6"/>
    <w:rsid w:val="00CA1124"/>
    <w:rsid w:val="00CC3876"/>
    <w:rsid w:val="00CC61F1"/>
    <w:rsid w:val="00CE327D"/>
    <w:rsid w:val="00CF04C8"/>
    <w:rsid w:val="00D311AC"/>
    <w:rsid w:val="00D33F24"/>
    <w:rsid w:val="00D45C45"/>
    <w:rsid w:val="00D53BA1"/>
    <w:rsid w:val="00D55B2B"/>
    <w:rsid w:val="00D77302"/>
    <w:rsid w:val="00D87633"/>
    <w:rsid w:val="00DA0E6C"/>
    <w:rsid w:val="00DB3A54"/>
    <w:rsid w:val="00DB7BF1"/>
    <w:rsid w:val="00DE1CF0"/>
    <w:rsid w:val="00E319FC"/>
    <w:rsid w:val="00E4177F"/>
    <w:rsid w:val="00E538CB"/>
    <w:rsid w:val="00E553E5"/>
    <w:rsid w:val="00E63E7C"/>
    <w:rsid w:val="00EA4D90"/>
    <w:rsid w:val="00EA5AE2"/>
    <w:rsid w:val="00EE5DE1"/>
    <w:rsid w:val="00F130B6"/>
    <w:rsid w:val="00F704E3"/>
    <w:rsid w:val="00F72F53"/>
    <w:rsid w:val="00FB4B6F"/>
    <w:rsid w:val="00FD74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553BE"/>
  <w15:docId w15:val="{D3C7B1A5-4155-4C9C-AB29-BA5DD6FC4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4C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574C13"/>
    <w:rPr>
      <w:b/>
      <w:bCs/>
    </w:rPr>
  </w:style>
  <w:style w:type="paragraph" w:styleId="Nagwek">
    <w:name w:val="header"/>
    <w:basedOn w:val="Normalny"/>
    <w:link w:val="NagwekZnak"/>
    <w:uiPriority w:val="99"/>
    <w:unhideWhenUsed/>
    <w:rsid w:val="00EA4D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4D90"/>
  </w:style>
  <w:style w:type="paragraph" w:styleId="Stopka">
    <w:name w:val="footer"/>
    <w:basedOn w:val="Normalny"/>
    <w:link w:val="StopkaZnak"/>
    <w:uiPriority w:val="99"/>
    <w:unhideWhenUsed/>
    <w:rsid w:val="00EA4D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4D90"/>
  </w:style>
  <w:style w:type="character" w:styleId="Odwoaniedokomentarza">
    <w:name w:val="annotation reference"/>
    <w:basedOn w:val="Domylnaczcionkaakapitu"/>
    <w:uiPriority w:val="99"/>
    <w:semiHidden/>
    <w:unhideWhenUsed/>
    <w:rsid w:val="0018153B"/>
    <w:rPr>
      <w:sz w:val="16"/>
      <w:szCs w:val="16"/>
    </w:rPr>
  </w:style>
  <w:style w:type="paragraph" w:styleId="Tekstkomentarza">
    <w:name w:val="annotation text"/>
    <w:basedOn w:val="Normalny"/>
    <w:link w:val="TekstkomentarzaZnak"/>
    <w:uiPriority w:val="99"/>
    <w:semiHidden/>
    <w:unhideWhenUsed/>
    <w:rsid w:val="0018153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153B"/>
    <w:rPr>
      <w:sz w:val="20"/>
      <w:szCs w:val="20"/>
    </w:rPr>
  </w:style>
  <w:style w:type="paragraph" w:styleId="Tematkomentarza">
    <w:name w:val="annotation subject"/>
    <w:basedOn w:val="Tekstkomentarza"/>
    <w:next w:val="Tekstkomentarza"/>
    <w:link w:val="TematkomentarzaZnak"/>
    <w:uiPriority w:val="99"/>
    <w:semiHidden/>
    <w:unhideWhenUsed/>
    <w:rsid w:val="0018153B"/>
    <w:rPr>
      <w:b/>
      <w:bCs/>
    </w:rPr>
  </w:style>
  <w:style w:type="character" w:customStyle="1" w:styleId="TematkomentarzaZnak">
    <w:name w:val="Temat komentarza Znak"/>
    <w:basedOn w:val="TekstkomentarzaZnak"/>
    <w:link w:val="Tematkomentarza"/>
    <w:uiPriority w:val="99"/>
    <w:semiHidden/>
    <w:rsid w:val="0018153B"/>
    <w:rPr>
      <w:b/>
      <w:bCs/>
      <w:sz w:val="20"/>
      <w:szCs w:val="20"/>
    </w:rPr>
  </w:style>
  <w:style w:type="paragraph" w:styleId="Tekstdymka">
    <w:name w:val="Balloon Text"/>
    <w:basedOn w:val="Normalny"/>
    <w:link w:val="TekstdymkaZnak"/>
    <w:uiPriority w:val="99"/>
    <w:semiHidden/>
    <w:unhideWhenUsed/>
    <w:rsid w:val="001815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153B"/>
    <w:rPr>
      <w:rFonts w:ascii="Tahoma" w:hAnsi="Tahoma" w:cs="Tahoma"/>
      <w:sz w:val="16"/>
      <w:szCs w:val="16"/>
    </w:rPr>
  </w:style>
  <w:style w:type="paragraph" w:styleId="Akapitzlist">
    <w:name w:val="List Paragraph"/>
    <w:basedOn w:val="Normalny"/>
    <w:uiPriority w:val="34"/>
    <w:qFormat/>
    <w:rsid w:val="002C619A"/>
    <w:pPr>
      <w:ind w:left="720"/>
      <w:contextualSpacing/>
    </w:pPr>
  </w:style>
  <w:style w:type="paragraph" w:styleId="Tekstprzypisukocowego">
    <w:name w:val="endnote text"/>
    <w:basedOn w:val="Normalny"/>
    <w:link w:val="TekstprzypisukocowegoZnak"/>
    <w:uiPriority w:val="99"/>
    <w:semiHidden/>
    <w:unhideWhenUsed/>
    <w:rsid w:val="0001753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17536"/>
    <w:rPr>
      <w:sz w:val="20"/>
      <w:szCs w:val="20"/>
    </w:rPr>
  </w:style>
  <w:style w:type="character" w:styleId="Odwoanieprzypisukocowego">
    <w:name w:val="endnote reference"/>
    <w:basedOn w:val="Domylnaczcionkaakapitu"/>
    <w:uiPriority w:val="99"/>
    <w:semiHidden/>
    <w:unhideWhenUsed/>
    <w:rsid w:val="000175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4</Pages>
  <Words>1119</Words>
  <Characters>6719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Kubielas Grzegorz</dc:creator>
  <cp:lastModifiedBy>Kubielas Grzegorz</cp:lastModifiedBy>
  <cp:revision>62</cp:revision>
  <cp:lastPrinted>2020-02-27T09:04:00Z</cp:lastPrinted>
  <dcterms:created xsi:type="dcterms:W3CDTF">2018-01-24T11:04:00Z</dcterms:created>
  <dcterms:modified xsi:type="dcterms:W3CDTF">2020-02-28T10:07:00Z</dcterms:modified>
</cp:coreProperties>
</file>