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726FB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 w:rsidR="00953EDA">
            <w:rPr>
              <w:rFonts w:ascii="Arial" w:hAnsi="Arial"/>
              <w:b/>
              <w:bCs/>
              <w:color w:val="auto"/>
              <w:sz w:val="24"/>
              <w:szCs w:val="24"/>
            </w:rPr>
            <w:t>179</w:t>
          </w:r>
        </w:sdtContent>
      </w:sdt>
      <w:r w:rsidR="006557C0"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="009F3F42" w:rsidRPr="006C7244">
        <w:rPr>
          <w:rFonts w:ascii="Arial" w:hAnsi="Arial"/>
          <w:b/>
          <w:bCs/>
          <w:color w:val="auto"/>
          <w:sz w:val="24"/>
          <w:szCs w:val="24"/>
        </w:rPr>
        <w:t>20</w:t>
      </w:r>
      <w:r w:rsidR="0061093D"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 w:rsidR="00447ED7"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430AD0" w:rsidRPr="006C7244" w:rsidRDefault="0061093D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61093D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430AD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6557C0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0" w:name="ezdDataPodpisu"/>
      <w:r w:rsidR="00774817">
        <w:rPr>
          <w:rFonts w:ascii="Arial" w:hAnsi="Arial"/>
          <w:color w:val="auto"/>
          <w:sz w:val="24"/>
          <w:szCs w:val="24"/>
        </w:rPr>
        <w:t>12.11.2020</w:t>
      </w:r>
      <w:bookmarkStart w:id="1" w:name="_GoBack"/>
      <w:bookmarkEnd w:id="1"/>
      <w:r w:rsidR="00E72A79" w:rsidRPr="006C7244">
        <w:rPr>
          <w:rFonts w:ascii="Arial" w:hAnsi="Arial"/>
          <w:color w:val="auto"/>
          <w:sz w:val="24"/>
          <w:szCs w:val="24"/>
        </w:rPr>
        <w:t xml:space="preserve"> </w:t>
      </w:r>
      <w:bookmarkEnd w:id="0"/>
      <w:r w:rsidR="00726FB5">
        <w:rPr>
          <w:rFonts w:ascii="Arial" w:hAnsi="Arial"/>
          <w:color w:val="auto"/>
          <w:sz w:val="24"/>
          <w:szCs w:val="24"/>
        </w:rPr>
        <w:t xml:space="preserve"> </w:t>
      </w:r>
      <w:r w:rsidR="0061093D"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430AD0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4544D8" w:rsidRDefault="00726FB5" w:rsidP="0006056E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r w:rsidRPr="004544D8">
        <w:rPr>
          <w:rFonts w:ascii="Arial" w:hAnsi="Arial"/>
          <w:b/>
          <w:bCs/>
          <w:color w:val="auto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</w:sdtPr>
        <w:sdtEndPr/>
        <w:sdtContent>
          <w:r w:rsidR="004544D8" w:rsidRPr="004544D8">
            <w:rPr>
              <w:rFonts w:ascii="Arial" w:hAnsi="Arial" w:cs="Arial"/>
              <w:b/>
              <w:bCs/>
              <w:sz w:val="24"/>
              <w:szCs w:val="24"/>
            </w:rPr>
            <w:t xml:space="preserve">w sprawie określenia warunków zawierania i realizacji umów w rodzaju </w:t>
          </w:r>
          <w:r w:rsidR="004544D8" w:rsidRPr="004544D8">
            <w:rPr>
              <w:rFonts w:ascii="Arial" w:hAnsi="Arial" w:cs="Arial"/>
              <w:sz w:val="24"/>
              <w:szCs w:val="24"/>
            </w:rPr>
            <w:t xml:space="preserve"> </w:t>
          </w:r>
          <w:r w:rsidR="004544D8" w:rsidRPr="004544D8">
            <w:rPr>
              <w:rFonts w:ascii="Arial" w:hAnsi="Arial" w:cs="Arial"/>
              <w:b/>
              <w:bCs/>
              <w:sz w:val="24"/>
              <w:szCs w:val="24"/>
            </w:rPr>
            <w:t xml:space="preserve">ratownictwo medyczne  </w:t>
          </w:r>
        </w:sdtContent>
      </w:sdt>
    </w:p>
    <w:p w:rsidR="00FC1DF3" w:rsidRPr="004544D8" w:rsidRDefault="00FC1DF3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Na podstawie art. 102 ust. 5 pkt 21 i 25 oraz art. 146 ust. 1 ustawy z dnia </w:t>
      </w:r>
      <w:r w:rsidRPr="004544D8">
        <w:rPr>
          <w:rFonts w:ascii="Arial" w:hAnsi="Arial" w:cs="Arial"/>
          <w:sz w:val="24"/>
          <w:szCs w:val="24"/>
        </w:rPr>
        <w:br/>
        <w:t>27 sierpnia 2004 r. o świadczeniach opieki zdrowotnej finansowanych ze środków publicznych (</w:t>
      </w:r>
      <w:r w:rsidRPr="004544D8">
        <w:rPr>
          <w:rFonts w:ascii="Arial" w:eastAsiaTheme="minorHAnsi" w:hAnsi="Arial" w:cs="Arial"/>
          <w:sz w:val="24"/>
          <w:szCs w:val="24"/>
          <w:lang w:eastAsia="en-US"/>
        </w:rPr>
        <w:t xml:space="preserve">Dz. U. z 2020 r. poz. 1398, 1492, 1493, 1578 i 1875) </w:t>
      </w:r>
      <w:r w:rsidRPr="004544D8">
        <w:rPr>
          <w:rFonts w:ascii="Arial" w:hAnsi="Arial" w:cs="Arial"/>
          <w:sz w:val="24"/>
          <w:szCs w:val="24"/>
        </w:rPr>
        <w:t>zarządza się, co następuje:</w:t>
      </w:r>
    </w:p>
    <w:p w:rsidR="004544D8" w:rsidRPr="004544D8" w:rsidRDefault="004544D8" w:rsidP="004544D8">
      <w:pPr>
        <w:tabs>
          <w:tab w:val="left" w:pos="993"/>
        </w:tabs>
        <w:autoSpaceDE w:val="0"/>
        <w:autoSpaceDN w:val="0"/>
        <w:adjustRightInd w:val="0"/>
        <w:spacing w:before="24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Rozdział 1 </w:t>
      </w:r>
    </w:p>
    <w:p w:rsidR="004544D8" w:rsidRPr="004544D8" w:rsidRDefault="004544D8" w:rsidP="004544D8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Postanowienia ogólne 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§ 1. </w:t>
      </w:r>
      <w:r w:rsidRPr="004544D8">
        <w:rPr>
          <w:rFonts w:ascii="Arial" w:hAnsi="Arial" w:cs="Arial"/>
          <w:sz w:val="24"/>
          <w:szCs w:val="24"/>
        </w:rPr>
        <w:t>Zarządzenie określa:</w:t>
      </w:r>
    </w:p>
    <w:p w:rsidR="004544D8" w:rsidRPr="004544D8" w:rsidRDefault="004544D8" w:rsidP="004544D8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8"/>
        </w:tabs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przedmiot postępowania w sprawie zawarcia i realizacji umowy </w:t>
      </w:r>
      <w:r w:rsidRPr="004544D8">
        <w:rPr>
          <w:rFonts w:ascii="Arial" w:hAnsi="Arial" w:cs="Arial"/>
          <w:sz w:val="24"/>
          <w:szCs w:val="24"/>
        </w:rPr>
        <w:br/>
        <w:t>o udzielanie świadczeń opieki zdrowotnej;</w:t>
      </w:r>
    </w:p>
    <w:p w:rsidR="0006478E" w:rsidRDefault="004544D8" w:rsidP="0006478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lastRenderedPageBreak/>
        <w:t xml:space="preserve">szczegółowe warunki umów o udzielanie świadczeń opieki zdrowotnej </w:t>
      </w:r>
      <w:r w:rsidRPr="004544D8">
        <w:rPr>
          <w:rFonts w:ascii="Arial" w:hAnsi="Arial" w:cs="Arial"/>
          <w:sz w:val="24"/>
          <w:szCs w:val="24"/>
        </w:rPr>
        <w:br/>
        <w:t>- w rodzaju ratownictwo medyczne.</w:t>
      </w:r>
    </w:p>
    <w:p w:rsidR="00FB71A3" w:rsidRDefault="00FB71A3" w:rsidP="00FB71A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4544D8" w:rsidRPr="0006478E" w:rsidRDefault="004544D8" w:rsidP="00FB71A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sz w:val="24"/>
          <w:szCs w:val="24"/>
        </w:rPr>
      </w:pPr>
      <w:r w:rsidRPr="0006478E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06478E">
        <w:rPr>
          <w:rFonts w:ascii="Arial" w:hAnsi="Arial" w:cs="Arial"/>
          <w:bCs/>
          <w:sz w:val="24"/>
          <w:szCs w:val="24"/>
        </w:rPr>
        <w:t>1.</w:t>
      </w:r>
      <w:r w:rsidRPr="0006478E">
        <w:rPr>
          <w:rFonts w:ascii="Arial" w:hAnsi="Arial" w:cs="Arial"/>
          <w:b/>
          <w:bCs/>
          <w:sz w:val="24"/>
          <w:szCs w:val="24"/>
        </w:rPr>
        <w:t xml:space="preserve"> </w:t>
      </w:r>
      <w:r w:rsidRPr="0006478E">
        <w:rPr>
          <w:rFonts w:ascii="Arial" w:hAnsi="Arial" w:cs="Arial"/>
          <w:sz w:val="24"/>
          <w:szCs w:val="24"/>
        </w:rPr>
        <w:t>Użyte w zarządzeniu określenia oznaczają: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Fundusz </w:t>
      </w:r>
      <w:r w:rsidRPr="004544D8">
        <w:rPr>
          <w:rFonts w:ascii="Arial" w:hAnsi="Arial" w:cs="Arial"/>
          <w:sz w:val="24"/>
          <w:szCs w:val="24"/>
        </w:rPr>
        <w:t xml:space="preserve">– Narodowy Fundusz Zdrowia;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gotowość </w:t>
      </w:r>
      <w:r w:rsidRPr="004544D8">
        <w:rPr>
          <w:rFonts w:ascii="Arial" w:hAnsi="Arial" w:cs="Arial"/>
          <w:sz w:val="24"/>
          <w:szCs w:val="24"/>
        </w:rPr>
        <w:t xml:space="preserve">– warunki </w:t>
      </w:r>
      <w:proofErr w:type="spellStart"/>
      <w:r w:rsidRPr="004544D8">
        <w:rPr>
          <w:rFonts w:ascii="Arial" w:hAnsi="Arial" w:cs="Arial"/>
          <w:sz w:val="24"/>
          <w:szCs w:val="24"/>
        </w:rPr>
        <w:t>organizacyjno</w:t>
      </w:r>
      <w:proofErr w:type="spellEnd"/>
      <w:r w:rsidRPr="004544D8">
        <w:rPr>
          <w:rFonts w:ascii="Arial" w:hAnsi="Arial" w:cs="Arial"/>
          <w:sz w:val="24"/>
          <w:szCs w:val="24"/>
        </w:rPr>
        <w:t xml:space="preserve">–techniczne pozwalające </w:t>
      </w:r>
      <w:r w:rsidRPr="004544D8">
        <w:rPr>
          <w:rFonts w:ascii="Arial" w:hAnsi="Arial" w:cs="Arial"/>
          <w:sz w:val="24"/>
          <w:szCs w:val="24"/>
        </w:rPr>
        <w:br/>
        <w:t xml:space="preserve">na wykorzystanie zasobów kadrowych oraz niezbędnego sprzętu </w:t>
      </w:r>
      <w:r w:rsidRPr="004544D8">
        <w:rPr>
          <w:rFonts w:ascii="Arial" w:hAnsi="Arial" w:cs="Arial"/>
          <w:sz w:val="24"/>
          <w:szCs w:val="24"/>
        </w:rPr>
        <w:br/>
        <w:t xml:space="preserve">i wyposażenia, pozostających w dyspozycji do udzielania świadczeń </w:t>
      </w:r>
      <w:r w:rsidRPr="004544D8">
        <w:rPr>
          <w:rFonts w:ascii="Arial" w:hAnsi="Arial" w:cs="Arial"/>
          <w:sz w:val="24"/>
          <w:szCs w:val="24"/>
        </w:rPr>
        <w:br/>
        <w:t xml:space="preserve">w ciągu doby, zgodnie z planem działania systemu, o którym mowa </w:t>
      </w:r>
      <w:r w:rsidRPr="004544D8">
        <w:rPr>
          <w:rFonts w:ascii="Arial" w:hAnsi="Arial" w:cs="Arial"/>
          <w:sz w:val="24"/>
          <w:szCs w:val="24"/>
        </w:rPr>
        <w:br/>
        <w:t xml:space="preserve">w pkt 5;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miejsce stacjonowania</w:t>
      </w:r>
      <w:r w:rsidRPr="004544D8">
        <w:rPr>
          <w:rFonts w:ascii="Arial" w:hAnsi="Arial" w:cs="Arial"/>
          <w:sz w:val="24"/>
          <w:szCs w:val="24"/>
        </w:rPr>
        <w:t xml:space="preserve"> – miejsce wyczekiwania zespołu ratownictwa medycznego, oczekującego na dyspozycje dyspozytora medycznego, określone w planie działania systemu, o którym mowa w pkt 5;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Oddział Funduszu </w:t>
      </w:r>
      <w:r w:rsidRPr="004544D8">
        <w:rPr>
          <w:rFonts w:ascii="Arial" w:hAnsi="Arial" w:cs="Arial"/>
          <w:sz w:val="24"/>
          <w:szCs w:val="24"/>
        </w:rPr>
        <w:t xml:space="preserve">– oddział wojewódzki Funduszu;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t>plan działania systemu</w:t>
      </w:r>
      <w:r w:rsidRPr="004544D8">
        <w:rPr>
          <w:rFonts w:ascii="Arial" w:hAnsi="Arial" w:cs="Arial"/>
          <w:sz w:val="24"/>
          <w:szCs w:val="24"/>
        </w:rPr>
        <w:t xml:space="preserve"> – aktualny wojewódzki plan działania systemu Państwowe Ratownictwo Medyczne, o którym mowa w art. 21 ustawy </w:t>
      </w:r>
      <w:r w:rsidRPr="004544D8">
        <w:rPr>
          <w:rFonts w:ascii="Arial" w:hAnsi="Arial" w:cs="Arial"/>
          <w:sz w:val="24"/>
          <w:szCs w:val="24"/>
        </w:rPr>
        <w:br/>
      </w:r>
      <w:r w:rsidRPr="004544D8">
        <w:rPr>
          <w:rFonts w:ascii="Arial" w:hAnsi="Arial" w:cs="Arial"/>
          <w:sz w:val="24"/>
          <w:szCs w:val="24"/>
        </w:rPr>
        <w:lastRenderedPageBreak/>
        <w:t xml:space="preserve">z dnia 8 września 2006 r. o Państwowym Ratownictwie Medycznym </w:t>
      </w:r>
      <w:r w:rsidRPr="004544D8">
        <w:rPr>
          <w:rFonts w:ascii="Arial" w:hAnsi="Arial" w:cs="Arial"/>
          <w:sz w:val="24"/>
          <w:szCs w:val="24"/>
        </w:rPr>
        <w:br/>
        <w:t xml:space="preserve">(Dz. U. z 2020 r. poz. 882), zwanej dalej „ustawą o PRM”, zatwierdzony przez ministra właściwego do spraw zdrowia;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podwykonawca</w:t>
      </w:r>
      <w:r w:rsidRPr="004544D8">
        <w:rPr>
          <w:rFonts w:ascii="Arial" w:hAnsi="Arial" w:cs="Arial"/>
          <w:bCs/>
          <w:sz w:val="24"/>
          <w:szCs w:val="24"/>
        </w:rPr>
        <w:t xml:space="preserve"> – podmiot, który</w:t>
      </w:r>
      <w:r w:rsidRPr="004544D8">
        <w:rPr>
          <w:rFonts w:ascii="Arial" w:hAnsi="Arial" w:cs="Arial"/>
          <w:sz w:val="24"/>
          <w:szCs w:val="24"/>
        </w:rPr>
        <w:t xml:space="preserve"> na zlecenie świadczeniodawcy </w:t>
      </w:r>
      <w:r w:rsidRPr="004544D8">
        <w:rPr>
          <w:rFonts w:ascii="Arial" w:hAnsi="Arial" w:cs="Arial"/>
          <w:sz w:val="24"/>
          <w:szCs w:val="24"/>
        </w:rPr>
        <w:br/>
        <w:t>lub współrealizatora, o którym mowa w pkt 12</w:t>
      </w:r>
      <w:r w:rsidRPr="004544D8">
        <w:rPr>
          <w:rFonts w:ascii="Arial" w:hAnsi="Arial" w:cs="Arial"/>
          <w:bCs/>
          <w:sz w:val="24"/>
          <w:szCs w:val="24"/>
        </w:rPr>
        <w:t xml:space="preserve">: </w:t>
      </w:r>
    </w:p>
    <w:p w:rsidR="004544D8" w:rsidRPr="004544D8" w:rsidRDefault="004544D8" w:rsidP="004544D8">
      <w:pPr>
        <w:widowControl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Cs/>
          <w:sz w:val="24"/>
          <w:szCs w:val="24"/>
        </w:rPr>
        <w:t xml:space="preserve">wykonuje część umowy, samodzielnie organizując powierzony zakres czynności, lub </w:t>
      </w:r>
    </w:p>
    <w:p w:rsidR="004544D8" w:rsidRPr="004544D8" w:rsidRDefault="004544D8" w:rsidP="004544D8">
      <w:pPr>
        <w:widowControl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realizuje świadczenia opieki zdrowotnej w rodzaju ratownictwo medyczne w rejonie operacyjnym wskazanym w postępowaniu </w:t>
      </w:r>
      <w:r w:rsidRPr="004544D8">
        <w:rPr>
          <w:rFonts w:ascii="Arial" w:hAnsi="Arial" w:cs="Arial"/>
          <w:sz w:val="24"/>
          <w:szCs w:val="24"/>
        </w:rPr>
        <w:br/>
        <w:t xml:space="preserve">w sprawie zawarcia i realizacji umowy o udzielanie świadczeń opieki zdrowotnej, w odniesieniu do części świadczeń, stanowiących przedmiot umowy zawartej z Funduszem; 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t>rodzaj świadczeń</w:t>
      </w:r>
      <w:r w:rsidRPr="004544D8">
        <w:rPr>
          <w:rFonts w:ascii="Arial" w:hAnsi="Arial" w:cs="Arial"/>
          <w:sz w:val="24"/>
          <w:szCs w:val="24"/>
        </w:rPr>
        <w:t xml:space="preserve"> – rodzaj, o którym mowa w przepisach wydanych </w:t>
      </w:r>
      <w:r w:rsidRPr="004544D8">
        <w:rPr>
          <w:rFonts w:ascii="Arial" w:hAnsi="Arial" w:cs="Arial"/>
          <w:sz w:val="24"/>
          <w:szCs w:val="24"/>
        </w:rPr>
        <w:br/>
        <w:t xml:space="preserve">na podstawie art. 137 ust. 2 ustawy z dnia 27 sierpnia 2004 r. </w:t>
      </w:r>
      <w:r w:rsidRPr="004544D8">
        <w:rPr>
          <w:rFonts w:ascii="Arial" w:hAnsi="Arial" w:cs="Arial"/>
          <w:sz w:val="24"/>
          <w:szCs w:val="24"/>
        </w:rPr>
        <w:br/>
        <w:t>o świadczeniach opieki zdrowotnej finansowanych ze środków publicznych, zwanej dalej „ustawą o świadczeniach”;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rozporządzenie</w:t>
      </w:r>
      <w:r w:rsidRPr="004544D8">
        <w:rPr>
          <w:rFonts w:ascii="Arial" w:hAnsi="Arial" w:cs="Arial"/>
          <w:sz w:val="24"/>
          <w:szCs w:val="24"/>
        </w:rPr>
        <w:t xml:space="preserve"> – rozporządzenie ministra właściwego do spraw zdrowia w sprawie świadczeń gwarantowanych z zakresu ratownictwa medycznego, wydane na podstawie art. 31d ustawy o świadczeniach;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lastRenderedPageBreak/>
        <w:t>rozporządzenie kryterialne</w:t>
      </w:r>
      <w:r w:rsidRPr="004544D8">
        <w:rPr>
          <w:rFonts w:ascii="Arial" w:hAnsi="Arial" w:cs="Arial"/>
          <w:sz w:val="24"/>
          <w:szCs w:val="24"/>
        </w:rPr>
        <w:t xml:space="preserve"> – rozporządzenie ministra właściwego </w:t>
      </w:r>
      <w:r w:rsidRPr="004544D8">
        <w:rPr>
          <w:rFonts w:ascii="Arial" w:hAnsi="Arial" w:cs="Arial"/>
          <w:sz w:val="24"/>
          <w:szCs w:val="24"/>
        </w:rPr>
        <w:br/>
        <w:t xml:space="preserve">do spraw zdrowia w sprawie szczegółowych kryteriów wyboru ofert </w:t>
      </w:r>
      <w:r w:rsidRPr="004544D8">
        <w:rPr>
          <w:rFonts w:ascii="Arial" w:hAnsi="Arial" w:cs="Arial"/>
          <w:sz w:val="24"/>
          <w:szCs w:val="24"/>
        </w:rPr>
        <w:br/>
        <w:t xml:space="preserve">w postępowaniu w sprawie zawarcia umów o udzielanie świadczeń opieki zdrowotnej, wydane na podstawie art. 148 ust. 3 ustawy </w:t>
      </w:r>
      <w:r w:rsidRPr="004544D8">
        <w:rPr>
          <w:rFonts w:ascii="Arial" w:hAnsi="Arial" w:cs="Arial"/>
          <w:sz w:val="24"/>
          <w:szCs w:val="24"/>
        </w:rPr>
        <w:br/>
        <w:t>o świadczeniach;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t>r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yczałt </w:t>
      </w:r>
      <w:r w:rsidRPr="004544D8">
        <w:rPr>
          <w:rFonts w:ascii="Arial" w:hAnsi="Arial" w:cs="Arial"/>
          <w:sz w:val="24"/>
          <w:szCs w:val="24"/>
        </w:rPr>
        <w:t>– uśrednioną kwotę przeznaczoną na sfinansowanie świadczeń zespołu ratownictwa medycznego w ramach gotowości do wykonywania medycznych czynności ratunkowych w ciągu doby, zgodnie z planem działania systemu;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t>świadczeniodawca</w:t>
      </w:r>
      <w:r w:rsidRPr="004544D8">
        <w:rPr>
          <w:rFonts w:ascii="Arial" w:hAnsi="Arial" w:cs="Arial"/>
          <w:sz w:val="24"/>
          <w:szCs w:val="24"/>
        </w:rPr>
        <w:t xml:space="preserve"> – dysponenta zespołów ratownictwa medycznego, będącego podmiotem leczniczym w rozumieniu przepisów ustawy </w:t>
      </w:r>
      <w:r w:rsidRPr="004544D8">
        <w:rPr>
          <w:rFonts w:ascii="Arial" w:hAnsi="Arial" w:cs="Arial"/>
          <w:sz w:val="24"/>
          <w:szCs w:val="24"/>
        </w:rPr>
        <w:br/>
        <w:t xml:space="preserve">z dnia 15 kwietnia 2011 r. o działalności leczniczej (Dz. U. z 2020 r. </w:t>
      </w:r>
      <w:r w:rsidRPr="004544D8">
        <w:rPr>
          <w:rFonts w:ascii="Arial" w:hAnsi="Arial" w:cs="Arial"/>
          <w:sz w:val="24"/>
          <w:szCs w:val="24"/>
        </w:rPr>
        <w:br/>
        <w:t xml:space="preserve">poz. 295, 567 i 1493), w skład którego wchodzi jednostka systemu, </w:t>
      </w:r>
      <w:r w:rsidRPr="004544D8">
        <w:rPr>
          <w:rFonts w:ascii="Arial" w:hAnsi="Arial" w:cs="Arial"/>
          <w:sz w:val="24"/>
          <w:szCs w:val="24"/>
        </w:rPr>
        <w:br/>
        <w:t>o której mowa w art. 32 ust. 1 pkt 2 ustawy o PRM;</w:t>
      </w:r>
    </w:p>
    <w:p w:rsidR="004544D8" w:rsidRPr="004544D8" w:rsidRDefault="004544D8" w:rsidP="004544D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sz w:val="24"/>
          <w:szCs w:val="24"/>
        </w:rPr>
        <w:t xml:space="preserve">współrealizator – </w:t>
      </w:r>
      <w:r w:rsidRPr="004544D8">
        <w:rPr>
          <w:rFonts w:ascii="Arial" w:hAnsi="Arial" w:cs="Arial"/>
          <w:sz w:val="24"/>
          <w:szCs w:val="24"/>
        </w:rPr>
        <w:t>świadczeniodawcę, który na podstawie art. 49 ust. 5a ustawy o PRM wspólnie z innym lub z innymi dysponentami zespołów ratownictwa medycznego ubiega się o zawarcie umowy o udzielanie świadczeń opieki zdrowotnej w rejonie operacyjnym oraz wspólnie z nimi ją wykonuje.</w:t>
      </w:r>
    </w:p>
    <w:p w:rsidR="004544D8" w:rsidRPr="004544D8" w:rsidRDefault="004544D8" w:rsidP="004544D8">
      <w:pPr>
        <w:tabs>
          <w:tab w:val="left" w:pos="142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trike/>
          <w:spacing w:val="-2"/>
          <w:sz w:val="24"/>
          <w:szCs w:val="24"/>
        </w:rPr>
      </w:pPr>
      <w:r w:rsidRPr="004544D8">
        <w:rPr>
          <w:rFonts w:ascii="Arial" w:hAnsi="Arial" w:cs="Arial"/>
          <w:bCs/>
          <w:sz w:val="24"/>
          <w:szCs w:val="24"/>
        </w:rPr>
        <w:lastRenderedPageBreak/>
        <w:t xml:space="preserve">2. Określenia inne niż wymienione w ust. 1, użyte w zarządzeniu, mają znaczenie nadane im w przepisach odrębnych, w tym w szczególności w ustawie </w:t>
      </w:r>
      <w:r w:rsidRPr="004544D8">
        <w:rPr>
          <w:rFonts w:ascii="Arial" w:hAnsi="Arial" w:cs="Arial"/>
          <w:bCs/>
          <w:sz w:val="24"/>
          <w:szCs w:val="24"/>
        </w:rPr>
        <w:br/>
        <w:t xml:space="preserve">o świadczeniach, ustawie o PRM, rozporządzeniu </w:t>
      </w:r>
      <w:r w:rsidRPr="004544D8">
        <w:rPr>
          <w:rFonts w:ascii="Arial" w:hAnsi="Arial" w:cs="Arial"/>
          <w:bCs/>
          <w:spacing w:val="-2"/>
          <w:sz w:val="24"/>
          <w:szCs w:val="24"/>
        </w:rPr>
        <w:t xml:space="preserve">oraz przepisach wydanych </w:t>
      </w:r>
      <w:r w:rsidRPr="004544D8">
        <w:rPr>
          <w:rFonts w:ascii="Arial" w:hAnsi="Arial" w:cs="Arial"/>
          <w:bCs/>
          <w:spacing w:val="-2"/>
          <w:sz w:val="24"/>
          <w:szCs w:val="24"/>
        </w:rPr>
        <w:br/>
        <w:t xml:space="preserve">na podstawie art. 137 ust. 2 ustawy o świadczeniach, zwanych dalej „Ogólnymi warunkami umów”. 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Rozdział 2 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trike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Przedmiot postępowania </w:t>
      </w:r>
    </w:p>
    <w:p w:rsidR="004544D8" w:rsidRPr="004544D8" w:rsidRDefault="004544D8" w:rsidP="004544D8">
      <w:pPr>
        <w:autoSpaceDE w:val="0"/>
        <w:autoSpaceDN w:val="0"/>
        <w:adjustRightInd w:val="0"/>
        <w:spacing w:before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§ 3. </w:t>
      </w:r>
      <w:r w:rsidRPr="004544D8">
        <w:rPr>
          <w:rFonts w:ascii="Arial" w:hAnsi="Arial" w:cs="Arial"/>
          <w:bCs/>
          <w:sz w:val="24"/>
          <w:szCs w:val="24"/>
        </w:rPr>
        <w:t xml:space="preserve">1. </w:t>
      </w:r>
      <w:r w:rsidRPr="004544D8">
        <w:rPr>
          <w:rFonts w:ascii="Arial" w:hAnsi="Arial" w:cs="Arial"/>
          <w:sz w:val="24"/>
          <w:szCs w:val="24"/>
        </w:rPr>
        <w:t xml:space="preserve">Przedmiotem postępowania, o którym mowa w § 1 pkt 1, jest wyłonienie, </w:t>
      </w:r>
      <w:r w:rsidRPr="004544D8">
        <w:rPr>
          <w:rFonts w:ascii="Arial" w:hAnsi="Arial" w:cs="Arial"/>
          <w:sz w:val="24"/>
          <w:szCs w:val="24"/>
        </w:rPr>
        <w:br/>
        <w:t xml:space="preserve">w celu zawarcia umowy o udzielanie świadczeń opieki zdrowotnej, świadczeniodawcy – dysponenta zespołów ratownictwa medycznego, z wyłączeniem lotniczych zespołów ratownictwa medycznego, który kompleksowo zabezpieczy realizację świadczeń przez wszystkie zespoły ratownictwa medycznego w rejonie operacyjnym wskazanym </w:t>
      </w:r>
      <w:r w:rsidRPr="004544D8">
        <w:rPr>
          <w:rFonts w:ascii="Arial" w:hAnsi="Arial" w:cs="Arial"/>
          <w:sz w:val="24"/>
          <w:szCs w:val="24"/>
        </w:rPr>
        <w:br/>
        <w:t>w postępowaniu, zgodnie z planem działania systemu.</w:t>
      </w:r>
    </w:p>
    <w:p w:rsidR="004544D8" w:rsidRPr="004544D8" w:rsidRDefault="004544D8" w:rsidP="004544D8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44D8">
        <w:rPr>
          <w:rFonts w:ascii="Arial" w:hAnsi="Arial" w:cs="Arial"/>
          <w:sz w:val="24"/>
          <w:szCs w:val="24"/>
        </w:rPr>
        <w:t xml:space="preserve">W postępowaniu w sprawie zawarcia umowy, o którym mowa w ust. 1, zgodnie z art. 22 ustawy o PRM, uwzględnia się wytyczne planu działania systemu, </w:t>
      </w:r>
      <w:r w:rsidRPr="004544D8">
        <w:rPr>
          <w:rFonts w:ascii="Arial" w:hAnsi="Arial" w:cs="Arial"/>
          <w:sz w:val="24"/>
          <w:szCs w:val="24"/>
        </w:rPr>
        <w:br/>
      </w:r>
      <w:r w:rsidRPr="004544D8">
        <w:rPr>
          <w:rFonts w:ascii="Arial" w:hAnsi="Arial" w:cs="Arial"/>
          <w:sz w:val="24"/>
          <w:szCs w:val="24"/>
        </w:rPr>
        <w:lastRenderedPageBreak/>
        <w:t>w odniesieniu do obszaru terytorialnego objętego danym postępowaniem, tj. rejonu operacyjnego, liczby zespołów ratownictwa medycznego i ich rodzaju, obszaru działania, miejsc stacjonowania każdego zespołu ratownictwa medycznego.</w:t>
      </w:r>
    </w:p>
    <w:p w:rsidR="004544D8" w:rsidRPr="004544D8" w:rsidRDefault="004544D8" w:rsidP="004544D8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44D8">
        <w:rPr>
          <w:rFonts w:ascii="Arial" w:hAnsi="Arial" w:cs="Arial"/>
          <w:sz w:val="24"/>
          <w:szCs w:val="24"/>
        </w:rPr>
        <w:t xml:space="preserve">Zgodnie ze Wspólnym Słownikiem Zamówień, określonym w rozporządzeniu (WE) Parlamentu Europejskiego i Rady nr 2195/2002 z dnia 5 listopada 2002 r. </w:t>
      </w:r>
      <w:r w:rsidRPr="004544D8">
        <w:rPr>
          <w:rFonts w:ascii="Arial" w:hAnsi="Arial" w:cs="Arial"/>
          <w:sz w:val="24"/>
          <w:szCs w:val="24"/>
        </w:rPr>
        <w:br/>
        <w:t xml:space="preserve">w sprawie Wspólnego Słownika Zamówień (CPV) – (Dz. Urz. W.L 340 z 16.12.2002 r., str. 1 i n., Dz. Urz. UE Polskie wydanie specjalne, rozdz. 6, t. 5, str. 3, z </w:t>
      </w:r>
      <w:proofErr w:type="spellStart"/>
      <w:r w:rsidRPr="004544D8">
        <w:rPr>
          <w:rFonts w:ascii="Arial" w:hAnsi="Arial" w:cs="Arial"/>
          <w:sz w:val="24"/>
          <w:szCs w:val="24"/>
        </w:rPr>
        <w:t>późn</w:t>
      </w:r>
      <w:proofErr w:type="spellEnd"/>
      <w:r w:rsidRPr="004544D8">
        <w:rPr>
          <w:rFonts w:ascii="Arial" w:hAnsi="Arial" w:cs="Arial"/>
          <w:sz w:val="24"/>
          <w:szCs w:val="24"/>
        </w:rPr>
        <w:t xml:space="preserve">. zm.) oraz zgodnie z art. 141 ust. 4 ustawy o świadczeniach, przedmiotem postępowania </w:t>
      </w:r>
      <w:r w:rsidRPr="004544D8">
        <w:rPr>
          <w:rFonts w:ascii="Arial" w:hAnsi="Arial" w:cs="Arial"/>
          <w:sz w:val="24"/>
          <w:szCs w:val="24"/>
        </w:rPr>
        <w:br/>
        <w:t>w celu zawarcia umowy objęte są: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44D8">
        <w:rPr>
          <w:rFonts w:ascii="Arial" w:hAnsi="Arial" w:cs="Arial"/>
          <w:sz w:val="24"/>
          <w:szCs w:val="24"/>
        </w:rPr>
        <w:t xml:space="preserve">85120000 – 6 Usługi medyczne i podobne. 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Oferta świadczeniodawcy ubiegającego się o zawarcie z Funduszem umowy, o której mowa w ust. 1, zawiera informację o miejscu stacjonowania wszystkich zespołów ratownictwa medycznego, określonych w planie działania systemu w danym rejonie operacyjnym, we wszystkich zakresach świadczeń, z określeniem ich obszarów działania.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44D8">
        <w:rPr>
          <w:rFonts w:ascii="Arial" w:hAnsi="Arial" w:cs="Arial"/>
          <w:sz w:val="24"/>
          <w:szCs w:val="24"/>
        </w:rPr>
        <w:lastRenderedPageBreak/>
        <w:t xml:space="preserve">Świadczeniodawca biorący udział w postępowaniu, przedstawia w ofercie wykaz osób wchodzących w skład personelu, które będą osobiście wykonywały medyczne czynności ratunkowe, zabezpieczając 100% czasu pracy zespołów ratownictwa medycznego objętych danym postępowaniem. 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Rozdział 3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:rsidR="004544D8" w:rsidRPr="004544D8" w:rsidRDefault="004544D8" w:rsidP="004544D8">
      <w:pPr>
        <w:pStyle w:val="Akapitzlist"/>
        <w:autoSpaceDE w:val="0"/>
        <w:autoSpaceDN w:val="0"/>
        <w:adjustRightInd w:val="0"/>
        <w:spacing w:before="24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4544D8">
        <w:rPr>
          <w:rFonts w:ascii="Arial" w:hAnsi="Arial" w:cs="Arial"/>
          <w:bCs/>
          <w:sz w:val="24"/>
          <w:szCs w:val="24"/>
        </w:rPr>
        <w:t>1.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44D8">
        <w:rPr>
          <w:rFonts w:ascii="Arial" w:hAnsi="Arial" w:cs="Arial"/>
          <w:sz w:val="24"/>
          <w:szCs w:val="24"/>
        </w:rPr>
        <w:t xml:space="preserve">Przedmiotem umowy w rodzaju ratownictwo medyczne, zwanej dalej „umową”, jest udzielanie świadczeń osobom w stanie nagłego zagrożenia zdrowotnego przez świadczeniodawcę, w ramach poszczególnych zakresów świadczeń określonych w 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załączniku nr 1 </w:t>
      </w:r>
      <w:r w:rsidRPr="004544D8">
        <w:rPr>
          <w:rFonts w:ascii="Arial" w:hAnsi="Arial" w:cs="Arial"/>
          <w:sz w:val="24"/>
          <w:szCs w:val="24"/>
        </w:rPr>
        <w:t>do zarządzenia. Świadczenia te finansowane są przez Fundusz na podstawie pisemnego porozumienia (umowy) zawartego pomiędzy dyrektorem Oddziału Funduszu, a właściwym terytorialnie wojewodą, z dotacji celowej w ramach środków przewidzianych w budżecie państwa, w części, której dysponentem jest wojewoda, ujętych w planie finansowym Funduszu i na zasadach określonych w ustawie o świadczeniach.</w:t>
      </w:r>
    </w:p>
    <w:p w:rsidR="004544D8" w:rsidRPr="004544D8" w:rsidRDefault="004544D8" w:rsidP="004544D8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2.</w:t>
      </w:r>
      <w:r w:rsidRPr="004544D8">
        <w:rPr>
          <w:rFonts w:ascii="Arial" w:hAnsi="Arial" w:cs="Arial"/>
          <w:sz w:val="24"/>
          <w:szCs w:val="24"/>
        </w:rPr>
        <w:tab/>
        <w:t xml:space="preserve">Wzór umowy stanowi </w:t>
      </w:r>
      <w:r w:rsidRPr="004544D8">
        <w:rPr>
          <w:rFonts w:ascii="Arial" w:hAnsi="Arial" w:cs="Arial"/>
          <w:b/>
          <w:sz w:val="24"/>
          <w:szCs w:val="24"/>
        </w:rPr>
        <w:t>załącznik</w:t>
      </w:r>
      <w:r w:rsidRPr="004544D8">
        <w:rPr>
          <w:rFonts w:ascii="Arial" w:hAnsi="Arial" w:cs="Arial"/>
          <w:sz w:val="24"/>
          <w:szCs w:val="24"/>
        </w:rPr>
        <w:t xml:space="preserve"> </w:t>
      </w:r>
      <w:r w:rsidRPr="004544D8">
        <w:rPr>
          <w:rFonts w:ascii="Arial" w:hAnsi="Arial" w:cs="Arial"/>
          <w:b/>
          <w:sz w:val="24"/>
          <w:szCs w:val="24"/>
        </w:rPr>
        <w:t xml:space="preserve">nr 2 </w:t>
      </w:r>
      <w:r w:rsidRPr="004544D8">
        <w:rPr>
          <w:rFonts w:ascii="Arial" w:hAnsi="Arial" w:cs="Arial"/>
          <w:sz w:val="24"/>
          <w:szCs w:val="24"/>
        </w:rPr>
        <w:t>do zarządzenia.</w:t>
      </w:r>
    </w:p>
    <w:p w:rsidR="004544D8" w:rsidRPr="004544D8" w:rsidRDefault="004544D8" w:rsidP="004544D8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3.</w:t>
      </w:r>
      <w:r w:rsidRPr="004544D8">
        <w:rPr>
          <w:rFonts w:ascii="Arial" w:hAnsi="Arial" w:cs="Arial"/>
          <w:sz w:val="24"/>
          <w:szCs w:val="24"/>
        </w:rPr>
        <w:tab/>
        <w:t>Odstępstwa od wzoru umowy wymagają pisemnej zgody Prezesa Funduszu.</w:t>
      </w:r>
    </w:p>
    <w:p w:rsidR="004544D8" w:rsidRPr="004544D8" w:rsidRDefault="004544D8" w:rsidP="004544D8">
      <w:pPr>
        <w:tabs>
          <w:tab w:val="left" w:pos="1134"/>
          <w:tab w:val="left" w:pos="1418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lastRenderedPageBreak/>
        <w:t xml:space="preserve">§ 5. </w:t>
      </w:r>
      <w:r w:rsidRPr="004544D8">
        <w:rPr>
          <w:rFonts w:ascii="Arial" w:hAnsi="Arial" w:cs="Arial"/>
          <w:sz w:val="24"/>
          <w:szCs w:val="24"/>
        </w:rPr>
        <w:t xml:space="preserve">1. Świadczeniodawca realizujący umowę, obowiązany jest spełniać wymagania określone w niniejszym zarządzeniu oraz w przepisach odrębnych, w tym </w:t>
      </w:r>
      <w:r w:rsidRPr="004544D8">
        <w:rPr>
          <w:rFonts w:ascii="Arial" w:hAnsi="Arial" w:cs="Arial"/>
          <w:sz w:val="24"/>
          <w:szCs w:val="24"/>
        </w:rPr>
        <w:br/>
        <w:t>w szczególności w rozporządzeniu.</w:t>
      </w:r>
    </w:p>
    <w:p w:rsidR="004544D8" w:rsidRPr="004544D8" w:rsidRDefault="004544D8" w:rsidP="004544D8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2. </w:t>
      </w:r>
      <w:r w:rsidRPr="004544D8">
        <w:rPr>
          <w:rFonts w:ascii="Arial" w:hAnsi="Arial" w:cs="Arial"/>
          <w:sz w:val="24"/>
          <w:szCs w:val="24"/>
        </w:rPr>
        <w:tab/>
        <w:t>Konieczność spełnienia wymagań, o których mowa w ust. 1, dotyczy każdego zespołu ratownictwa medycznego stacjonującego w rejonie operacyjnym, którego dotyczy umowa.</w:t>
      </w:r>
    </w:p>
    <w:p w:rsidR="004544D8" w:rsidRPr="004544D8" w:rsidRDefault="004544D8" w:rsidP="004544D8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§ 6. </w:t>
      </w:r>
      <w:r w:rsidRPr="004544D8">
        <w:rPr>
          <w:rFonts w:ascii="Arial" w:hAnsi="Arial" w:cs="Arial"/>
          <w:bCs/>
          <w:sz w:val="24"/>
          <w:szCs w:val="24"/>
        </w:rPr>
        <w:t>1.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44D8">
        <w:rPr>
          <w:rFonts w:ascii="Arial" w:hAnsi="Arial" w:cs="Arial"/>
          <w:sz w:val="24"/>
          <w:szCs w:val="24"/>
        </w:rPr>
        <w:t xml:space="preserve">Świadczenia opieki zdrowotnej w rodzaju ratownictwo medyczne w danym rejonie operacyjnym w poszczególnych zakresach, wskazanych w </w:t>
      </w:r>
      <w:r w:rsidRPr="004544D8">
        <w:rPr>
          <w:rFonts w:ascii="Arial" w:hAnsi="Arial" w:cs="Arial"/>
          <w:b/>
          <w:sz w:val="24"/>
          <w:szCs w:val="24"/>
        </w:rPr>
        <w:t xml:space="preserve">załączniku nr 1 </w:t>
      </w:r>
      <w:r w:rsidRPr="004544D8">
        <w:rPr>
          <w:rFonts w:ascii="Arial" w:hAnsi="Arial" w:cs="Arial"/>
          <w:b/>
          <w:sz w:val="24"/>
          <w:szCs w:val="24"/>
        </w:rPr>
        <w:br/>
      </w:r>
      <w:r w:rsidRPr="004544D8">
        <w:rPr>
          <w:rFonts w:ascii="Arial" w:hAnsi="Arial" w:cs="Arial"/>
          <w:sz w:val="24"/>
          <w:szCs w:val="24"/>
        </w:rPr>
        <w:t xml:space="preserve">do zarządzenia, mogą być wykonywane przez świadczeniodawcę samodzielnie </w:t>
      </w:r>
      <w:r w:rsidRPr="004544D8">
        <w:rPr>
          <w:rFonts w:ascii="Arial" w:hAnsi="Arial" w:cs="Arial"/>
          <w:sz w:val="24"/>
          <w:szCs w:val="24"/>
        </w:rPr>
        <w:br/>
        <w:t xml:space="preserve">lub we współpracy z innymi podmiotami leczniczymi na podstawie umowy </w:t>
      </w:r>
      <w:r w:rsidRPr="004544D8">
        <w:rPr>
          <w:rFonts w:ascii="Arial" w:hAnsi="Arial" w:cs="Arial"/>
          <w:sz w:val="24"/>
          <w:szCs w:val="24"/>
        </w:rPr>
        <w:br/>
        <w:t>o podwykonawstwo albo wspólnego wykonywania umowy z innymi świadczeniodawcami (współrealizatorami) na podstawie art. 49 ust. 5a ustawy o PRM.</w:t>
      </w:r>
    </w:p>
    <w:p w:rsidR="004544D8" w:rsidRPr="004544D8" w:rsidRDefault="004544D8" w:rsidP="004544D8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2.</w:t>
      </w:r>
      <w:r w:rsidRPr="004544D8">
        <w:rPr>
          <w:rFonts w:ascii="Arial" w:hAnsi="Arial" w:cs="Arial"/>
          <w:sz w:val="24"/>
          <w:szCs w:val="24"/>
        </w:rPr>
        <w:tab/>
        <w:t xml:space="preserve">Świadczenia w poszczególnych zakresach mogą być udzielane przez świadczeniodawcę z udziałem podwykonawców udzielających świadczeń na zlecenie świadczeniodawcy, wymienionych w „Wykazie podwykonawców”, którego wzór jest określony w </w:t>
      </w:r>
      <w:r w:rsidRPr="004544D8">
        <w:rPr>
          <w:rFonts w:ascii="Arial" w:hAnsi="Arial" w:cs="Arial"/>
          <w:bCs/>
          <w:sz w:val="24"/>
          <w:szCs w:val="24"/>
        </w:rPr>
        <w:t>załączniku nr 3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44D8">
        <w:rPr>
          <w:rFonts w:ascii="Arial" w:hAnsi="Arial" w:cs="Arial"/>
          <w:sz w:val="24"/>
          <w:szCs w:val="24"/>
        </w:rPr>
        <w:t xml:space="preserve">do umowy lub we współpracy ze współrealizatorami wymienionymi w „Wykazie współrealizatorów”, którego wzór jest określony </w:t>
      </w:r>
      <w:r w:rsidRPr="004544D8">
        <w:rPr>
          <w:rFonts w:ascii="Arial" w:hAnsi="Arial" w:cs="Arial"/>
          <w:sz w:val="24"/>
          <w:szCs w:val="24"/>
        </w:rPr>
        <w:br/>
      </w:r>
      <w:r w:rsidRPr="004544D8">
        <w:rPr>
          <w:rFonts w:ascii="Arial" w:hAnsi="Arial" w:cs="Arial"/>
          <w:sz w:val="24"/>
          <w:szCs w:val="24"/>
        </w:rPr>
        <w:lastRenderedPageBreak/>
        <w:t>w załączniku nr 5 do umowy.</w:t>
      </w:r>
    </w:p>
    <w:p w:rsidR="004544D8" w:rsidRPr="004544D8" w:rsidRDefault="004544D8" w:rsidP="004544D8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3.</w:t>
      </w:r>
      <w:r w:rsidRPr="004544D8">
        <w:rPr>
          <w:rFonts w:ascii="Arial" w:hAnsi="Arial" w:cs="Arial"/>
          <w:sz w:val="24"/>
          <w:szCs w:val="24"/>
        </w:rPr>
        <w:tab/>
        <w:t xml:space="preserve">W przypadku wspólnego ubiegania się o zawarcie umowy, zgodnie </w:t>
      </w:r>
      <w:r w:rsidRPr="004544D8">
        <w:rPr>
          <w:rFonts w:ascii="Arial" w:hAnsi="Arial" w:cs="Arial"/>
          <w:sz w:val="24"/>
          <w:szCs w:val="24"/>
        </w:rPr>
        <w:br/>
        <w:t>z art. 49 ust. 5a ustawy o PRM, dysponenci zespołów ratownictwa medycznego wyznaczają spośród siebie jednego świadczeniodawcę, który będzie ich reprezentował w postępowaniu w sprawie zawarcia umowy o udzielanie świadczeń opieki zdrowotnej oraz do zawarcia tej umowy (reprezentant).</w:t>
      </w:r>
    </w:p>
    <w:p w:rsidR="004544D8" w:rsidRPr="004544D8" w:rsidRDefault="004544D8" w:rsidP="004544D8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4.</w:t>
      </w:r>
      <w:r w:rsidRPr="004544D8">
        <w:rPr>
          <w:rFonts w:ascii="Arial" w:hAnsi="Arial" w:cs="Arial"/>
          <w:sz w:val="24"/>
          <w:szCs w:val="24"/>
        </w:rPr>
        <w:tab/>
        <w:t xml:space="preserve">W przypadku, o którym mowa w ust. 3, każdy ze współrealizatorów obowiązany jest do przedstawienia, wraz z ofertą składaną przez reprezentanta, dokumentów i oświadczeń zgodnie z zarządzeniem Prezesa Narodowego Funduszu Zdrowia w sprawie warunków postępowania dotyczącego zawierania umów </w:t>
      </w:r>
      <w:r w:rsidRPr="004544D8">
        <w:rPr>
          <w:rFonts w:ascii="Arial" w:hAnsi="Arial" w:cs="Arial"/>
          <w:sz w:val="24"/>
          <w:szCs w:val="24"/>
        </w:rPr>
        <w:br/>
        <w:t>o udzielanie świadczeń opieki zdrowotnej.</w:t>
      </w:r>
    </w:p>
    <w:p w:rsidR="004544D8" w:rsidRPr="004544D8" w:rsidRDefault="004544D8" w:rsidP="004544D8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5.</w:t>
      </w:r>
      <w:r w:rsidRPr="004544D8">
        <w:rPr>
          <w:rFonts w:ascii="Arial" w:hAnsi="Arial" w:cs="Arial"/>
          <w:sz w:val="24"/>
          <w:szCs w:val="24"/>
        </w:rPr>
        <w:tab/>
        <w:t>Współrealizatorzy ponoszą solidarną odpowiedzialność za wykonywanie umowy o udzielanie świadczeń opieki zdrowotnej w rodzaju ratownictwo medyczne. Obowiązki związane z koordynacją realizacji tej umowy (w tym obsługą tej umowy, raportowaniem, rozliczaniem) należą do reprezentanta.</w:t>
      </w:r>
    </w:p>
    <w:p w:rsidR="004544D8" w:rsidRPr="004544D8" w:rsidRDefault="004544D8" w:rsidP="004544D8">
      <w:pPr>
        <w:pStyle w:val="Akapitzlist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i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6.</w:t>
      </w:r>
      <w:r w:rsidRPr="004544D8">
        <w:rPr>
          <w:rFonts w:ascii="Arial" w:hAnsi="Arial" w:cs="Arial"/>
          <w:sz w:val="24"/>
          <w:szCs w:val="24"/>
        </w:rPr>
        <w:tab/>
        <w:t>W przypadku, o którym mowa w</w:t>
      </w:r>
      <w:r w:rsidRPr="004544D8">
        <w:rPr>
          <w:rFonts w:ascii="Arial" w:hAnsi="Arial" w:cs="Arial"/>
          <w:bCs/>
          <w:sz w:val="24"/>
          <w:szCs w:val="24"/>
        </w:rPr>
        <w:t xml:space="preserve"> § 2 ust. 1 pkt 6 lit. b, </w:t>
      </w:r>
      <w:r w:rsidRPr="004544D8">
        <w:rPr>
          <w:rFonts w:ascii="Arial" w:hAnsi="Arial" w:cs="Arial"/>
          <w:sz w:val="24"/>
          <w:szCs w:val="24"/>
        </w:rPr>
        <w:t xml:space="preserve">podwykonawca może realizować świadczenia opieki zdrowotnej w rodzaju ratownictwo medyczne, </w:t>
      </w:r>
      <w:r w:rsidRPr="004544D8">
        <w:rPr>
          <w:rFonts w:ascii="Arial" w:hAnsi="Arial" w:cs="Arial"/>
          <w:sz w:val="24"/>
          <w:szCs w:val="24"/>
        </w:rPr>
        <w:br/>
        <w:t xml:space="preserve">pod warunkiem uzyskania wpisu do właściwego rejestru potwierdzającego </w:t>
      </w:r>
      <w:r w:rsidRPr="004544D8">
        <w:rPr>
          <w:rFonts w:ascii="Arial" w:hAnsi="Arial" w:cs="Arial"/>
          <w:sz w:val="24"/>
          <w:szCs w:val="24"/>
        </w:rPr>
        <w:lastRenderedPageBreak/>
        <w:t>uprawnienia podwykonawcy do udzielania świadczeń opieki zdrowotnej będących przedmiotem podwykonawstwa.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142" w:firstLine="425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Świadczeniodawca lub współrealizator nie może powierzyć realizowania umowy podwykonawcy w zakresie, o którym mowa w § 2 ust. 1 pkt 6 lit. b, </w:t>
      </w:r>
      <w:r w:rsidRPr="004544D8">
        <w:rPr>
          <w:rFonts w:ascii="Arial" w:hAnsi="Arial" w:cs="Arial"/>
          <w:sz w:val="24"/>
          <w:szCs w:val="24"/>
        </w:rPr>
        <w:br/>
        <w:t>we wszystkich, zabezpieczanych przez siebie, miejscach stacjonowania wskazanych w planie działania systemu dla rejonu objętego daną umową.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Świadczenia mogą być udzielane wyłącznie przez podwykonawcę spełniającego warunki określone w niniejszym zarządzeniu oraz w przepisach odrębnych, w tym w szczególności w rozporządzeniu.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Umowa zawarta pomiędzy świadczeniodawcą a podwykonawcą zawiera zastrzeżenie o prawie Funduszu do przeprowadzania kontroli podwykonawcy </w:t>
      </w:r>
      <w:r w:rsidRPr="004544D8">
        <w:rPr>
          <w:rFonts w:ascii="Arial" w:hAnsi="Arial" w:cs="Arial"/>
          <w:sz w:val="24"/>
          <w:szCs w:val="24"/>
        </w:rPr>
        <w:br/>
        <w:t xml:space="preserve">w zakresie wynikającym z umowy dotyczącej udzielania świadczeń opieki zdrowotnej zawartej z Funduszem, na zasadach określonych w ustawie o świadczeniach. 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Fundusz obowiązany jest do poinformowania świadczeniodawcy </w:t>
      </w:r>
      <w:r w:rsidRPr="004544D8">
        <w:rPr>
          <w:rFonts w:ascii="Arial" w:hAnsi="Arial" w:cs="Arial"/>
          <w:sz w:val="24"/>
          <w:szCs w:val="24"/>
        </w:rPr>
        <w:br/>
        <w:t>o rozpoczęciu i zakończeniu kontroli podwykonawcy oraz o jej wynikach.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Każda zmiana warunków udzielania świadczeń przez współrealizatorów lub podwykonawców winna być zgłoszona przez świadczeniodawcę dyrektorowi oddziału Funduszu najpóźniej w dniu poprzedzającym jej powstanie albo – w przypadkach losowych – niezwłocznie po zaistnieniu zdarzenia, z wyłączeniem </w:t>
      </w:r>
      <w:r w:rsidRPr="004544D8">
        <w:rPr>
          <w:rFonts w:ascii="Arial" w:hAnsi="Arial" w:cs="Arial"/>
          <w:sz w:val="24"/>
          <w:szCs w:val="24"/>
        </w:rPr>
        <w:lastRenderedPageBreak/>
        <w:t xml:space="preserve">przypadków, </w:t>
      </w:r>
      <w:r w:rsidRPr="004544D8">
        <w:rPr>
          <w:rFonts w:ascii="Arial" w:hAnsi="Arial" w:cs="Arial"/>
          <w:sz w:val="24"/>
          <w:szCs w:val="24"/>
        </w:rPr>
        <w:br/>
        <w:t>o których mowa w § 2 ust. 11 umowy.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Świadczeniodawca obowiązany jest do lokalizacji miejsc stacjonowania zespołów ratownictwa medycznego zgodnie z wytycznymi zawartymi w tabeli nr 1 stanowiącej załącznik do planu działania systemu, przygotowanego zgodnie </w:t>
      </w:r>
      <w:r w:rsidRPr="004544D8">
        <w:rPr>
          <w:rFonts w:ascii="Arial" w:hAnsi="Arial" w:cs="Arial"/>
          <w:sz w:val="24"/>
          <w:szCs w:val="24"/>
        </w:rPr>
        <w:br/>
        <w:t xml:space="preserve">ze wzorem określonym w załączniku do rozporządzenia ministra właściwego </w:t>
      </w:r>
      <w:r w:rsidRPr="004544D8">
        <w:rPr>
          <w:rFonts w:ascii="Arial" w:hAnsi="Arial" w:cs="Arial"/>
          <w:sz w:val="24"/>
          <w:szCs w:val="24"/>
        </w:rPr>
        <w:br/>
        <w:t>do spraw zdrowia, wydanego na podstawie art. 21 ust. 17 ustawy o PRM.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Świadczeniodawca obowiązany jest do współpracy z właściwym wojewodą, w celu zapewnienia sprawnego funkcjonowania i koordynacji systemu Państwowe Ratownictwo Medyczne na terenie województwa, a w uzasadnionych przypadkach także w województwach sąsiadujących z województwem, w którym świadczeniodawca ma miejsca stacjonowania zespołów ratownictwa medycznego.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Świadczenia opieki zdrowotnej, objęte umową, udzielane są osobiście przez osoby posiadające określone kwalifikacje, wymienione w załączniku nr 2 do umowy – „Harmonogram – zasoby”.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Osoby, o których mowa w ust. 14, w czasie wyznaczonym do udzielania świadczeń opieki zdrowotnej w rodzaju ratownictwo medyczne, nie mogą udzielać świadczeń w innej jednostce organizacyjnej u tego samego lub innego świadczeniodawcy. 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lastRenderedPageBreak/>
        <w:t xml:space="preserve">Świadczeniodawca udzielający świadczeń opieki zdrowotnej w rodzaju ratownictwo medyczne objętych warunkami umowy zapewnia gotowość do udzielania świadczeń utrzymując w stałej dyspozycji obsadę kadrową, specjalistyczne środki transportu sanitarnego wraz z niezbędnymi elementami wyposażenia w sprzęt </w:t>
      </w:r>
      <w:r w:rsidRPr="004544D8">
        <w:rPr>
          <w:rFonts w:ascii="Arial" w:hAnsi="Arial" w:cs="Arial"/>
          <w:sz w:val="24"/>
          <w:szCs w:val="24"/>
        </w:rPr>
        <w:br/>
        <w:t xml:space="preserve">i aparaturę medyczną, zestaw leków i wyrobów medycznych, zgodnie z wymaganiami określonymi w </w:t>
      </w:r>
      <w:r w:rsidRPr="004544D8">
        <w:rPr>
          <w:rFonts w:ascii="Arial" w:hAnsi="Arial" w:cs="Arial"/>
          <w:b/>
          <w:bCs/>
          <w:sz w:val="24"/>
          <w:szCs w:val="24"/>
        </w:rPr>
        <w:t>załączniku nr 3</w:t>
      </w:r>
      <w:r w:rsidRPr="004544D8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Pr="004544D8">
        <w:rPr>
          <w:rFonts w:ascii="Arial" w:hAnsi="Arial" w:cs="Arial"/>
          <w:sz w:val="24"/>
          <w:szCs w:val="24"/>
        </w:rPr>
        <w:t xml:space="preserve">do zarządzenia oraz w przepisach odrębnych. Świadczenia, o których mowa w zdaniu pierwszym, realizowane są z wykorzystaniem Systemu Wspomagania Dowodzenia Państwowego Ratownictwa Medycznego </w:t>
      </w:r>
      <w:r w:rsidRPr="004544D8">
        <w:rPr>
          <w:rFonts w:ascii="Arial" w:hAnsi="Arial" w:cs="Arial"/>
          <w:sz w:val="24"/>
          <w:szCs w:val="24"/>
        </w:rPr>
        <w:br/>
        <w:t>(SWD PRM).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Zespół ratownictwa medycznego zapewniający gotowość do udzielania świadczeń nie może realizować w tym czasie zleceń od innych podmiotów oraz udzielać świadczeń wynikających z realizacji umów o udzielanie świadczeń opieki zdrowotnej w innych rodzajach świadczeń, a w szczególności leczenia szpitalnego, nocnej i świątecznej opieki zdrowotnej, transportu sanitarnego w podstawowej opiece zdrowotnej oraz transportu medycznego.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Każda zmiana warunków udzielania świadczeń, mająca wpływ </w:t>
      </w:r>
      <w:r w:rsidRPr="004544D8">
        <w:rPr>
          <w:rFonts w:ascii="Arial" w:hAnsi="Arial" w:cs="Arial"/>
          <w:sz w:val="24"/>
          <w:szCs w:val="24"/>
        </w:rPr>
        <w:br/>
        <w:t>na dostępność do świadczeń, podlega zgłoszeniu przez świadczeniodawcę dy</w:t>
      </w:r>
      <w:r w:rsidRPr="004544D8">
        <w:rPr>
          <w:rFonts w:ascii="Arial" w:hAnsi="Arial" w:cs="Arial"/>
          <w:sz w:val="24"/>
          <w:szCs w:val="24"/>
        </w:rPr>
        <w:lastRenderedPageBreak/>
        <w:t xml:space="preserve">rektorowi oddziału Funduszu w terminie umożliwiającym zmianę umowy, najpóźniej w dniu poprzedzającym ich wystąpienie albo, w przypadkach losowych, niezwłocznie po zaistnieniu zdarzenia. </w:t>
      </w:r>
    </w:p>
    <w:p w:rsidR="004544D8" w:rsidRPr="004544D8" w:rsidRDefault="004544D8" w:rsidP="004544D8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 xml:space="preserve">§ 7. </w:t>
      </w:r>
      <w:r w:rsidRPr="004544D8">
        <w:rPr>
          <w:rFonts w:ascii="Arial" w:hAnsi="Arial" w:cs="Arial"/>
          <w:bCs/>
          <w:sz w:val="24"/>
          <w:szCs w:val="24"/>
        </w:rPr>
        <w:t>1.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44D8">
        <w:rPr>
          <w:rFonts w:ascii="Arial" w:hAnsi="Arial" w:cs="Arial"/>
          <w:sz w:val="24"/>
          <w:szCs w:val="24"/>
        </w:rPr>
        <w:t>Warunki rozliczania świadczeń określone są w Ogólnych warunkach umów oraz w umowie.</w:t>
      </w:r>
    </w:p>
    <w:p w:rsidR="004544D8" w:rsidRPr="004544D8" w:rsidRDefault="004544D8" w:rsidP="004544D8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Świadczenia w ramach gotowości zespołów ratownictwa medycznego finansowane są na podstawie ryczałtu, określonego dla odpowiedniego zakresu świadczeń, zgodnego z 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załącznikiem nr 1 </w:t>
      </w:r>
      <w:r w:rsidRPr="004544D8">
        <w:rPr>
          <w:rFonts w:ascii="Arial" w:hAnsi="Arial" w:cs="Arial"/>
          <w:sz w:val="24"/>
          <w:szCs w:val="24"/>
        </w:rPr>
        <w:t xml:space="preserve">do zarządzenia. 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Świadczeniodawca, sprawozdając wykonane przez zespoły ratownictwa medycznego procedury medyczne, posługuje się klasyfikacją procedur ICD 9,</w:t>
      </w:r>
      <w:r w:rsidRPr="004544D8">
        <w:rPr>
          <w:rFonts w:ascii="Arial" w:hAnsi="Arial" w:cs="Arial"/>
          <w:sz w:val="24"/>
          <w:szCs w:val="24"/>
        </w:rPr>
        <w:br/>
        <w:t xml:space="preserve">w tym pomocniczo listą procedur ICD 9 dedykowaną dla ratownictwa medycznego, określoną w </w:t>
      </w:r>
      <w:r w:rsidRPr="004544D8">
        <w:rPr>
          <w:rFonts w:ascii="Arial" w:hAnsi="Arial" w:cs="Arial"/>
          <w:b/>
          <w:sz w:val="24"/>
          <w:szCs w:val="24"/>
        </w:rPr>
        <w:t>załączniku nr 6</w:t>
      </w:r>
      <w:r w:rsidRPr="004544D8">
        <w:rPr>
          <w:rFonts w:ascii="Arial" w:hAnsi="Arial" w:cs="Arial"/>
          <w:sz w:val="24"/>
          <w:szCs w:val="24"/>
        </w:rPr>
        <w:t xml:space="preserve"> do zarządzenia.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 xml:space="preserve">Świadczeniodawca gromadzi i przekazuje Funduszowi dane </w:t>
      </w:r>
      <w:r w:rsidRPr="004544D8">
        <w:rPr>
          <w:rFonts w:ascii="Arial" w:hAnsi="Arial" w:cs="Arial"/>
          <w:sz w:val="24"/>
          <w:szCs w:val="24"/>
        </w:rPr>
        <w:br/>
        <w:t>o świadczeniach udzielonych poszczególnym osobom, w zakresie i na zasadach określonych w przepisach odrębnych, w zarządzeniach wydanych przez Prezesa Funduszu na podstawie tych przepisów oraz umowie.</w:t>
      </w:r>
    </w:p>
    <w:p w:rsidR="004544D8" w:rsidRPr="004544D8" w:rsidRDefault="004544D8" w:rsidP="004544D8">
      <w:pPr>
        <w:pStyle w:val="Akapitzlist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4544D8">
        <w:rPr>
          <w:rFonts w:ascii="Arial" w:hAnsi="Arial" w:cs="Arial"/>
          <w:sz w:val="24"/>
          <w:szCs w:val="24"/>
        </w:rPr>
        <w:t>Dane o świadczeniach opieki zdrowotnej udzielonych poszczególnym osobom świadczeniodawca obowiązany jest przekazać zgodnie z zakresami świadczeń i kodami świadczeń, określonymi w planie rzeczowo – finansowym, stanowiącym załącznik nr 1 do umowy.</w:t>
      </w:r>
    </w:p>
    <w:p w:rsidR="004544D8" w:rsidRPr="004544D8" w:rsidRDefault="004544D8" w:rsidP="00C85D9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Rozdział 4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4"/>
          <w:szCs w:val="24"/>
        </w:rPr>
      </w:pPr>
      <w:r w:rsidRPr="004544D8">
        <w:rPr>
          <w:rFonts w:ascii="Arial" w:hAnsi="Arial" w:cs="Arial"/>
          <w:b/>
          <w:bCs/>
          <w:sz w:val="24"/>
          <w:szCs w:val="24"/>
        </w:rPr>
        <w:t>Postanowienia końcowe</w:t>
      </w:r>
    </w:p>
    <w:p w:rsidR="004544D8" w:rsidRPr="004544D8" w:rsidRDefault="004544D8" w:rsidP="004544D8">
      <w:pPr>
        <w:autoSpaceDE w:val="0"/>
        <w:autoSpaceDN w:val="0"/>
        <w:adjustRightInd w:val="0"/>
        <w:spacing w:before="24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4544D8">
        <w:rPr>
          <w:rFonts w:ascii="Arial" w:eastAsiaTheme="minorEastAsia" w:hAnsi="Arial" w:cs="Arial"/>
          <w:b/>
          <w:bCs/>
          <w:sz w:val="24"/>
          <w:szCs w:val="24"/>
        </w:rPr>
        <w:t xml:space="preserve">§ 8. </w:t>
      </w:r>
      <w:r w:rsidRPr="004544D8">
        <w:rPr>
          <w:rFonts w:ascii="Arial" w:hAnsi="Arial" w:cs="Arial"/>
          <w:bCs/>
          <w:sz w:val="24"/>
          <w:szCs w:val="24"/>
        </w:rPr>
        <w:t>1.</w:t>
      </w:r>
      <w:r w:rsidRPr="004544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44D8">
        <w:rPr>
          <w:rFonts w:ascii="Arial" w:hAnsi="Arial" w:cs="Arial"/>
          <w:bCs/>
          <w:sz w:val="24"/>
          <w:szCs w:val="24"/>
        </w:rPr>
        <w:t>Umowy o udzielanie świadczeń opieki zdrowotnej w rodzaju ratownictwo medyczne zawarte przed dniem wejścia w życie niniejszego zarządzenia zachowują ważność na czas na jaki zostały zawarte.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4544D8">
        <w:rPr>
          <w:rFonts w:ascii="Arial" w:hAnsi="Arial" w:cs="Arial"/>
          <w:bCs/>
          <w:sz w:val="24"/>
          <w:szCs w:val="24"/>
        </w:rPr>
        <w:t>2. Do dnia 31 grudnia 2020 r. do realizacji i zmiany umów, o których mowa w ust. 1, stosuje się przepisy, o których mowa w § 10.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4544D8">
        <w:rPr>
          <w:rFonts w:ascii="Arial" w:eastAsiaTheme="minorEastAsia" w:hAnsi="Arial" w:cs="Arial"/>
          <w:b/>
          <w:bCs/>
          <w:sz w:val="24"/>
          <w:szCs w:val="24"/>
        </w:rPr>
        <w:t>§ 9.</w:t>
      </w:r>
      <w:r w:rsidRPr="004544D8">
        <w:rPr>
          <w:rFonts w:ascii="Arial" w:eastAsiaTheme="minorEastAsia" w:hAnsi="Arial" w:cs="Arial"/>
          <w:bCs/>
          <w:sz w:val="24"/>
          <w:szCs w:val="24"/>
        </w:rPr>
        <w:t xml:space="preserve"> Przepisy zarządzenia stosuje się do postępowań w sprawie zawarcia </w:t>
      </w:r>
      <w:r w:rsidRPr="004544D8">
        <w:rPr>
          <w:rFonts w:ascii="Arial" w:eastAsiaTheme="minorEastAsia" w:hAnsi="Arial" w:cs="Arial"/>
          <w:bCs/>
          <w:sz w:val="24"/>
          <w:szCs w:val="24"/>
        </w:rPr>
        <w:br/>
        <w:t>lub zmiany umów o udzielanie świadczeń opieki zdrowotnej, począwszy od umów zawieranych od dnia 1 stycznia 2021 r.</w:t>
      </w:r>
    </w:p>
    <w:p w:rsidR="004544D8" w:rsidRPr="004544D8" w:rsidRDefault="004544D8" w:rsidP="004544D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 w:rsidRPr="004544D8">
        <w:rPr>
          <w:rFonts w:ascii="Arial" w:eastAsiaTheme="minorEastAsia" w:hAnsi="Arial" w:cs="Arial"/>
          <w:b/>
          <w:bCs/>
          <w:sz w:val="24"/>
          <w:szCs w:val="24"/>
        </w:rPr>
        <w:t>§ 10.</w:t>
      </w:r>
      <w:r w:rsidRPr="004544D8">
        <w:rPr>
          <w:rFonts w:ascii="Arial" w:eastAsiaTheme="minorEastAsia" w:hAnsi="Arial" w:cs="Arial"/>
          <w:bCs/>
          <w:sz w:val="24"/>
          <w:szCs w:val="24"/>
        </w:rPr>
        <w:t xml:space="preserve"> Traci moc zarządzenie Nr 14/2019/DSM Prezesa Narodowego Funduszu Zdrowia z dnia 7 lutego 2019 r. w sprawie określenia warunków zawierania i realizacji umów w rodzaju ratownictwo medyczne.</w:t>
      </w:r>
    </w:p>
    <w:p w:rsidR="0040125A" w:rsidRDefault="0040125A" w:rsidP="004544D8">
      <w:pPr>
        <w:widowControl/>
        <w:spacing w:line="360" w:lineRule="auto"/>
        <w:ind w:firstLine="709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</w:p>
    <w:p w:rsidR="00EF13A3" w:rsidRPr="004544D8" w:rsidRDefault="004544D8" w:rsidP="004544D8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4544D8">
        <w:rPr>
          <w:rFonts w:ascii="Arial" w:eastAsiaTheme="minorEastAsia" w:hAnsi="Arial" w:cs="Arial"/>
          <w:b/>
          <w:bCs/>
          <w:sz w:val="24"/>
          <w:szCs w:val="24"/>
        </w:rPr>
        <w:t xml:space="preserve">§ 11. </w:t>
      </w:r>
      <w:r w:rsidRPr="004544D8">
        <w:rPr>
          <w:rFonts w:ascii="Arial" w:eastAsiaTheme="minorEastAsia" w:hAnsi="Arial" w:cs="Arial"/>
          <w:sz w:val="24"/>
          <w:szCs w:val="24"/>
        </w:rPr>
        <w:t>Zarządzenie wchodzi w życie z dniem następującym po dniu podpisania.</w:t>
      </w:r>
    </w:p>
    <w:p w:rsidR="00C85D94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4544D8">
        <w:rPr>
          <w:rFonts w:ascii="Arial" w:hAnsi="Arial" w:cs="Arial"/>
          <w:b/>
          <w:bCs/>
          <w:color w:val="auto"/>
          <w:sz w:val="24"/>
          <w:szCs w:val="24"/>
        </w:rPr>
        <w:tab/>
      </w:r>
    </w:p>
    <w:p w:rsidR="00C85D94" w:rsidRDefault="00C85D94" w:rsidP="002978BA">
      <w:pPr>
        <w:widowControl/>
        <w:tabs>
          <w:tab w:val="center" w:pos="7088"/>
        </w:tabs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2978BA" w:rsidRPr="004544D8" w:rsidRDefault="00C85D94" w:rsidP="002978BA">
      <w:pPr>
        <w:widowControl/>
        <w:tabs>
          <w:tab w:val="center" w:pos="7088"/>
        </w:tabs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432AEA" w:rsidRPr="004544D8">
        <w:rPr>
          <w:rFonts w:ascii="Arial" w:hAnsi="Arial" w:cs="Arial"/>
          <w:b/>
          <w:bCs/>
          <w:color w:val="auto"/>
          <w:sz w:val="24"/>
          <w:szCs w:val="24"/>
        </w:rPr>
        <w:t>PREZES</w:t>
      </w:r>
    </w:p>
    <w:p w:rsidR="002978BA" w:rsidRPr="004544D8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4544D8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ab/>
        <w:t>NARODOWEGO FUNDUSZU ZDROWIA</w:t>
      </w:r>
    </w:p>
    <w:p w:rsidR="00BD2439" w:rsidRPr="004544D8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4544D8">
        <w:rPr>
          <w:rFonts w:ascii="Arial" w:hAnsi="Arial" w:cs="Arial"/>
          <w:bCs/>
          <w:color w:val="auto"/>
          <w:sz w:val="24"/>
          <w:szCs w:val="24"/>
        </w:rPr>
        <w:tab/>
      </w:r>
      <w:r w:rsidR="001520D0" w:rsidRPr="004544D8">
        <w:rPr>
          <w:rFonts w:ascii="Arial" w:hAnsi="Arial" w:cs="Arial"/>
          <w:bCs/>
          <w:color w:val="auto"/>
          <w:sz w:val="24"/>
          <w:szCs w:val="24"/>
        </w:rPr>
        <w:t>Filip Nowak</w:t>
      </w:r>
      <w:r w:rsidRPr="004544D8">
        <w:rPr>
          <w:rFonts w:ascii="Arial" w:hAnsi="Arial" w:cs="Arial"/>
          <w:bCs/>
          <w:color w:val="auto"/>
          <w:sz w:val="24"/>
          <w:szCs w:val="24"/>
        </w:rPr>
        <w:br/>
      </w:r>
      <w:r w:rsidRPr="004544D8">
        <w:rPr>
          <w:rFonts w:ascii="Arial" w:hAnsi="Arial" w:cs="Arial"/>
          <w:bCs/>
          <w:color w:val="auto"/>
          <w:sz w:val="24"/>
          <w:szCs w:val="24"/>
        </w:rPr>
        <w:tab/>
      </w:r>
      <w:r w:rsidR="001520D0" w:rsidRPr="004544D8">
        <w:rPr>
          <w:rFonts w:ascii="Arial" w:hAnsi="Arial" w:cs="Arial"/>
          <w:bCs/>
          <w:color w:val="auto"/>
          <w:sz w:val="24"/>
          <w:szCs w:val="24"/>
        </w:rPr>
        <w:t>p.o. PREZESA NFZ</w:t>
      </w:r>
    </w:p>
    <w:sectPr w:rsidR="00BD2439" w:rsidRPr="004544D8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73" w:rsidRDefault="00F63173">
      <w:r>
        <w:separator/>
      </w:r>
    </w:p>
  </w:endnote>
  <w:endnote w:type="continuationSeparator" w:id="0">
    <w:p w:rsidR="00F63173" w:rsidRDefault="00F6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74817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2417624"/>
      <w:docPartObj>
        <w:docPartGallery w:val="Page Numbers (Bottom of Page)"/>
        <w:docPartUnique/>
      </w:docPartObj>
    </w:sdtPr>
    <w:sdtEndPr/>
    <w:sdtContent>
      <w:p w:rsidR="004544D8" w:rsidRDefault="004544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817">
          <w:rPr>
            <w:noProof/>
          </w:rPr>
          <w:t>1</w:t>
        </w:r>
        <w:r>
          <w:fldChar w:fldCharType="end"/>
        </w:r>
      </w:p>
    </w:sdtContent>
  </w:sdt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73" w:rsidRDefault="00F63173">
      <w:r>
        <w:separator/>
      </w:r>
    </w:p>
  </w:footnote>
  <w:footnote w:type="continuationSeparator" w:id="0">
    <w:p w:rsidR="00F63173" w:rsidRDefault="00F63173">
      <w:r>
        <w:continuationSeparator/>
      </w:r>
    </w:p>
  </w:footnote>
  <w:footnote w:type="continuationNotice" w:id="1">
    <w:p w:rsidR="00F63173" w:rsidRDefault="00F631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1B53B57"/>
    <w:multiLevelType w:val="hybridMultilevel"/>
    <w:tmpl w:val="44025F2C"/>
    <w:lvl w:ilvl="0" w:tplc="7C1E029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3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8CC2A43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9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7011C"/>
    <w:multiLevelType w:val="hybridMultilevel"/>
    <w:tmpl w:val="06203B00"/>
    <w:lvl w:ilvl="0" w:tplc="D0EA2EA4">
      <w:start w:val="7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9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9"/>
  </w:num>
  <w:num w:numId="6">
    <w:abstractNumId w:val="1"/>
  </w:num>
  <w:num w:numId="7">
    <w:abstractNumId w:val="30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4"/>
  </w:num>
  <w:num w:numId="13">
    <w:abstractNumId w:val="20"/>
  </w:num>
  <w:num w:numId="14">
    <w:abstractNumId w:val="21"/>
  </w:num>
  <w:num w:numId="15">
    <w:abstractNumId w:val="26"/>
  </w:num>
  <w:num w:numId="16">
    <w:abstractNumId w:val="7"/>
  </w:num>
  <w:num w:numId="17">
    <w:abstractNumId w:val="38"/>
  </w:num>
  <w:num w:numId="18">
    <w:abstractNumId w:val="10"/>
  </w:num>
  <w:num w:numId="19">
    <w:abstractNumId w:val="37"/>
  </w:num>
  <w:num w:numId="20">
    <w:abstractNumId w:val="0"/>
  </w:num>
  <w:num w:numId="21">
    <w:abstractNumId w:val="9"/>
  </w:num>
  <w:num w:numId="22">
    <w:abstractNumId w:val="32"/>
  </w:num>
  <w:num w:numId="23">
    <w:abstractNumId w:val="16"/>
  </w:num>
  <w:num w:numId="24">
    <w:abstractNumId w:val="12"/>
  </w:num>
  <w:num w:numId="25">
    <w:abstractNumId w:val="33"/>
  </w:num>
  <w:num w:numId="26">
    <w:abstractNumId w:val="18"/>
  </w:num>
  <w:num w:numId="27">
    <w:abstractNumId w:val="19"/>
  </w:num>
  <w:num w:numId="28">
    <w:abstractNumId w:val="11"/>
  </w:num>
  <w:num w:numId="29">
    <w:abstractNumId w:val="35"/>
  </w:num>
  <w:num w:numId="30">
    <w:abstractNumId w:val="23"/>
  </w:num>
  <w:num w:numId="31">
    <w:abstractNumId w:val="15"/>
  </w:num>
  <w:num w:numId="32">
    <w:abstractNumId w:val="17"/>
  </w:num>
  <w:num w:numId="33">
    <w:abstractNumId w:val="29"/>
  </w:num>
  <w:num w:numId="34">
    <w:abstractNumId w:val="36"/>
  </w:num>
  <w:num w:numId="35">
    <w:abstractNumId w:val="5"/>
  </w:num>
  <w:num w:numId="36">
    <w:abstractNumId w:val="31"/>
  </w:num>
  <w:num w:numId="37">
    <w:abstractNumId w:val="14"/>
  </w:num>
  <w:num w:numId="38">
    <w:abstractNumId w:val="22"/>
  </w:num>
  <w:num w:numId="39">
    <w:abstractNumId w:val="28"/>
  </w:num>
  <w:num w:numId="40">
    <w:abstractNumId w:val="25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6FB"/>
    <w:rsid w:val="00047747"/>
    <w:rsid w:val="00051B4C"/>
    <w:rsid w:val="0006056E"/>
    <w:rsid w:val="00061439"/>
    <w:rsid w:val="0006478E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893"/>
    <w:rsid w:val="000F6C6A"/>
    <w:rsid w:val="001014DE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D0005"/>
    <w:rsid w:val="001D0FE0"/>
    <w:rsid w:val="001D3750"/>
    <w:rsid w:val="001D5911"/>
    <w:rsid w:val="001E240E"/>
    <w:rsid w:val="001E6CEE"/>
    <w:rsid w:val="001F1B34"/>
    <w:rsid w:val="00202897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B11BB"/>
    <w:rsid w:val="002B4DDF"/>
    <w:rsid w:val="002C39A4"/>
    <w:rsid w:val="002C492E"/>
    <w:rsid w:val="002C7BF9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93F88"/>
    <w:rsid w:val="003A7104"/>
    <w:rsid w:val="003B4C0E"/>
    <w:rsid w:val="003B4D9B"/>
    <w:rsid w:val="003C573C"/>
    <w:rsid w:val="003D29E9"/>
    <w:rsid w:val="003D3A77"/>
    <w:rsid w:val="003D4BCB"/>
    <w:rsid w:val="003E5F2E"/>
    <w:rsid w:val="003F2C87"/>
    <w:rsid w:val="003F52B1"/>
    <w:rsid w:val="003F5CFA"/>
    <w:rsid w:val="003F5D90"/>
    <w:rsid w:val="0040020C"/>
    <w:rsid w:val="0040125A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47ED7"/>
    <w:rsid w:val="00451F8D"/>
    <w:rsid w:val="004544D8"/>
    <w:rsid w:val="00455D0E"/>
    <w:rsid w:val="0047473D"/>
    <w:rsid w:val="004749B6"/>
    <w:rsid w:val="0047510E"/>
    <w:rsid w:val="004757C2"/>
    <w:rsid w:val="004805A4"/>
    <w:rsid w:val="00486479"/>
    <w:rsid w:val="004A0D1F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602767"/>
    <w:rsid w:val="00602905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179D"/>
    <w:rsid w:val="006659BF"/>
    <w:rsid w:val="0067269D"/>
    <w:rsid w:val="006737E4"/>
    <w:rsid w:val="006871A1"/>
    <w:rsid w:val="00687E75"/>
    <w:rsid w:val="006A158C"/>
    <w:rsid w:val="006A3168"/>
    <w:rsid w:val="006C1351"/>
    <w:rsid w:val="006C7244"/>
    <w:rsid w:val="006E3044"/>
    <w:rsid w:val="006E7A18"/>
    <w:rsid w:val="006F49B9"/>
    <w:rsid w:val="00704CF6"/>
    <w:rsid w:val="00705446"/>
    <w:rsid w:val="00713ABE"/>
    <w:rsid w:val="0071469D"/>
    <w:rsid w:val="00717363"/>
    <w:rsid w:val="00720B04"/>
    <w:rsid w:val="00725E7A"/>
    <w:rsid w:val="00726FB5"/>
    <w:rsid w:val="00765A89"/>
    <w:rsid w:val="00765AC8"/>
    <w:rsid w:val="00770C95"/>
    <w:rsid w:val="00774817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15B17"/>
    <w:rsid w:val="00817ED0"/>
    <w:rsid w:val="00833291"/>
    <w:rsid w:val="0083491D"/>
    <w:rsid w:val="0084091B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2650D"/>
    <w:rsid w:val="00927F7B"/>
    <w:rsid w:val="00932680"/>
    <w:rsid w:val="00932894"/>
    <w:rsid w:val="00933093"/>
    <w:rsid w:val="0093672D"/>
    <w:rsid w:val="00937BB8"/>
    <w:rsid w:val="00942A5E"/>
    <w:rsid w:val="00953EDA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748B"/>
    <w:rsid w:val="009C1E98"/>
    <w:rsid w:val="009C489D"/>
    <w:rsid w:val="009C711A"/>
    <w:rsid w:val="009D0BC0"/>
    <w:rsid w:val="009D3770"/>
    <w:rsid w:val="009D5B55"/>
    <w:rsid w:val="009D710B"/>
    <w:rsid w:val="009E399D"/>
    <w:rsid w:val="009E5381"/>
    <w:rsid w:val="009F146B"/>
    <w:rsid w:val="009F1AEF"/>
    <w:rsid w:val="009F3F42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71E15"/>
    <w:rsid w:val="00A82AAA"/>
    <w:rsid w:val="00A860D8"/>
    <w:rsid w:val="00A922AA"/>
    <w:rsid w:val="00AA6D7E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74D1"/>
    <w:rsid w:val="00BD2439"/>
    <w:rsid w:val="00BD2ADE"/>
    <w:rsid w:val="00BD4D21"/>
    <w:rsid w:val="00BD5552"/>
    <w:rsid w:val="00BD7800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5D94"/>
    <w:rsid w:val="00C87F78"/>
    <w:rsid w:val="00C92D9C"/>
    <w:rsid w:val="00C93111"/>
    <w:rsid w:val="00C96236"/>
    <w:rsid w:val="00CC01A8"/>
    <w:rsid w:val="00CC589B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E019E8"/>
    <w:rsid w:val="00E01CC1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79BC"/>
    <w:rsid w:val="00E81AF5"/>
    <w:rsid w:val="00E86BA0"/>
    <w:rsid w:val="00E96BD9"/>
    <w:rsid w:val="00EA4586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61401"/>
    <w:rsid w:val="00F61824"/>
    <w:rsid w:val="00F6252C"/>
    <w:rsid w:val="00F63173"/>
    <w:rsid w:val="00F80DAB"/>
    <w:rsid w:val="00F84781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1A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187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4151FE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4151FE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RDefault="004151FE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2FC"/>
    <w:rsid w:val="004151FE"/>
    <w:rsid w:val="00491575"/>
    <w:rsid w:val="00592294"/>
    <w:rsid w:val="00632367"/>
    <w:rsid w:val="00790120"/>
    <w:rsid w:val="009354F0"/>
    <w:rsid w:val="009606A1"/>
    <w:rsid w:val="00C264D5"/>
    <w:rsid w:val="00C432FC"/>
    <w:rsid w:val="00CE22E4"/>
    <w:rsid w:val="00ED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E9C4-61C1-46E1-9172-A9FB4240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2109</Words>
  <Characters>12657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2020-11-12T13:00:00Z</dcterms:created>
  <dcterms:modified xsi:type="dcterms:W3CDTF">2020-11-12T13:00:00Z</dcterms:modified>
</cp:coreProperties>
</file>