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41" w:rsidRPr="0021011B" w:rsidRDefault="003E3841" w:rsidP="00C26A57">
      <w:pPr>
        <w:tabs>
          <w:tab w:val="clear" w:pos="708"/>
        </w:tabs>
        <w:jc w:val="center"/>
        <w:rPr>
          <w:rFonts w:ascii="Arial" w:hAnsi="Arial" w:cs="Arial"/>
        </w:rPr>
      </w:pPr>
      <w:r w:rsidRPr="0021011B">
        <w:rPr>
          <w:rFonts w:ascii="Arial" w:hAnsi="Arial" w:cs="Arial"/>
        </w:rPr>
        <w:t>Uzasadnienie</w:t>
      </w:r>
    </w:p>
    <w:p w:rsidR="00AA49B2" w:rsidRDefault="00AA49B2" w:rsidP="003E3841">
      <w:pPr>
        <w:jc w:val="center"/>
        <w:rPr>
          <w:rFonts w:ascii="Arial" w:hAnsi="Arial" w:cs="Arial"/>
        </w:rPr>
      </w:pPr>
    </w:p>
    <w:p w:rsidR="000F0E4B" w:rsidRPr="0021011B" w:rsidRDefault="000F0E4B" w:rsidP="003E3841">
      <w:pPr>
        <w:jc w:val="center"/>
        <w:rPr>
          <w:rFonts w:ascii="Arial" w:hAnsi="Arial" w:cs="Arial"/>
        </w:rPr>
      </w:pPr>
    </w:p>
    <w:p w:rsidR="00A266F1" w:rsidRPr="0021011B" w:rsidRDefault="003E3841" w:rsidP="00C26A57">
      <w:pPr>
        <w:tabs>
          <w:tab w:val="clear" w:pos="708"/>
        </w:tabs>
        <w:jc w:val="both"/>
        <w:textAlignment w:val="top"/>
        <w:rPr>
          <w:rFonts w:ascii="Arial" w:hAnsi="Arial" w:cs="Arial"/>
          <w:spacing w:val="-8"/>
        </w:rPr>
      </w:pPr>
      <w:r w:rsidRPr="0021011B">
        <w:rPr>
          <w:rFonts w:ascii="Arial" w:hAnsi="Arial" w:cs="Arial"/>
          <w:spacing w:val="-8"/>
        </w:rPr>
        <w:tab/>
      </w:r>
    </w:p>
    <w:p w:rsidR="0021011B" w:rsidRDefault="00A266F1" w:rsidP="0021011B">
      <w:pPr>
        <w:jc w:val="both"/>
        <w:rPr>
          <w:rFonts w:ascii="Arial" w:hAnsi="Arial" w:cs="Arial"/>
        </w:rPr>
      </w:pPr>
      <w:r w:rsidRPr="0021011B">
        <w:rPr>
          <w:rFonts w:ascii="Arial" w:hAnsi="Arial" w:cs="Arial"/>
          <w:spacing w:val="-8"/>
        </w:rPr>
        <w:tab/>
      </w:r>
      <w:r w:rsidR="002F33BA" w:rsidRPr="0021011B">
        <w:rPr>
          <w:rFonts w:ascii="Arial" w:hAnsi="Arial" w:cs="Arial"/>
        </w:rPr>
        <w:t>Niniejsze zarządzenie Prezesa Narodowego Funduszu Zdrowia</w:t>
      </w:r>
      <w:r w:rsidR="009F4E37" w:rsidRPr="0021011B">
        <w:rPr>
          <w:rFonts w:ascii="Arial" w:hAnsi="Arial" w:cs="Arial"/>
        </w:rPr>
        <w:t>,</w:t>
      </w:r>
      <w:r w:rsidR="002F33BA" w:rsidRPr="0021011B">
        <w:rPr>
          <w:rFonts w:ascii="Arial" w:hAnsi="Arial" w:cs="Arial"/>
        </w:rPr>
        <w:t xml:space="preserve"> </w:t>
      </w:r>
      <w:r w:rsidR="004D0DB8" w:rsidRPr="0021011B">
        <w:rPr>
          <w:rFonts w:ascii="Arial" w:hAnsi="Arial" w:cs="Arial"/>
        </w:rPr>
        <w:t xml:space="preserve">w sprawie warunków wypłaty należności i rozliczania środków finansowych przekazanych na pokrycie kosztów wzrostu wynagrodzeń lekarzy </w:t>
      </w:r>
      <w:r w:rsidR="002F33BA" w:rsidRPr="0021011B">
        <w:rPr>
          <w:rFonts w:ascii="Arial" w:hAnsi="Arial" w:cs="Arial"/>
        </w:rPr>
        <w:t>stanowi wykonanie upoważnienia ustawowego zawartego</w:t>
      </w:r>
      <w:r w:rsidR="00F11380" w:rsidRPr="0021011B">
        <w:rPr>
          <w:rFonts w:ascii="Arial" w:hAnsi="Arial" w:cs="Arial"/>
        </w:rPr>
        <w:t xml:space="preserve"> </w:t>
      </w:r>
      <w:r w:rsidR="0021011B" w:rsidRPr="0021011B">
        <w:rPr>
          <w:rFonts w:ascii="Arial" w:hAnsi="Arial" w:cs="Arial"/>
        </w:rPr>
        <w:t>w przepisach ustawy z dnia 5 lipca 2018 r. (Dz. U.  poz.1532) o zmianie ustawy</w:t>
      </w:r>
      <w:r w:rsidR="002F33BA" w:rsidRPr="0021011B">
        <w:rPr>
          <w:rFonts w:ascii="Arial" w:hAnsi="Arial" w:cs="Arial"/>
        </w:rPr>
        <w:t xml:space="preserve"> o świadczeniach opieki zdrowotnej finansowanych ze środków publicznych </w:t>
      </w:r>
      <w:r w:rsidR="0021011B" w:rsidRPr="0021011B">
        <w:rPr>
          <w:rFonts w:ascii="Arial" w:hAnsi="Arial" w:cs="Arial"/>
        </w:rPr>
        <w:t xml:space="preserve">z dnia 27 sierpnia 2004 r. </w:t>
      </w:r>
      <w:r w:rsidR="002F33BA" w:rsidRPr="0021011B">
        <w:rPr>
          <w:rFonts w:ascii="Arial" w:hAnsi="Arial" w:cs="Arial"/>
        </w:rPr>
        <w:t xml:space="preserve">(Dz. U. z 2017 r. poz. 1938, z </w:t>
      </w:r>
      <w:proofErr w:type="spellStart"/>
      <w:r w:rsidR="002F33BA" w:rsidRPr="0021011B">
        <w:rPr>
          <w:rFonts w:ascii="Arial" w:hAnsi="Arial" w:cs="Arial"/>
        </w:rPr>
        <w:t>póź</w:t>
      </w:r>
      <w:r w:rsidR="00F11380" w:rsidRPr="0021011B">
        <w:rPr>
          <w:rFonts w:ascii="Arial" w:hAnsi="Arial" w:cs="Arial"/>
        </w:rPr>
        <w:t>n</w:t>
      </w:r>
      <w:proofErr w:type="spellEnd"/>
      <w:r w:rsidR="00F11380" w:rsidRPr="0021011B">
        <w:rPr>
          <w:rFonts w:ascii="Arial" w:hAnsi="Arial" w:cs="Arial"/>
        </w:rPr>
        <w:t>. zm.)</w:t>
      </w:r>
      <w:r w:rsidR="0021011B">
        <w:rPr>
          <w:rFonts w:ascii="Arial" w:hAnsi="Arial" w:cs="Arial"/>
        </w:rPr>
        <w:t>, zwanej dalej ustawą</w:t>
      </w:r>
      <w:r w:rsidR="00AA510D">
        <w:rPr>
          <w:rFonts w:ascii="Arial" w:hAnsi="Arial" w:cs="Arial"/>
        </w:rPr>
        <w:t xml:space="preserve"> o świadczeniach</w:t>
      </w:r>
      <w:r w:rsidR="00F11380" w:rsidRPr="0021011B">
        <w:rPr>
          <w:rFonts w:ascii="Arial" w:hAnsi="Arial" w:cs="Arial"/>
        </w:rPr>
        <w:t xml:space="preserve">. </w:t>
      </w:r>
    </w:p>
    <w:p w:rsidR="0021011B" w:rsidRDefault="0021011B" w:rsidP="0021011B">
      <w:pPr>
        <w:jc w:val="both"/>
        <w:rPr>
          <w:rFonts w:ascii="Arial" w:hAnsi="Arial" w:cs="Arial"/>
          <w:iCs/>
          <w:snapToGrid w:val="0"/>
        </w:rPr>
      </w:pPr>
      <w:r>
        <w:rPr>
          <w:rFonts w:ascii="Arial" w:hAnsi="Arial" w:cs="Arial"/>
        </w:rPr>
        <w:tab/>
      </w:r>
      <w:r w:rsidR="00F11380" w:rsidRPr="0021011B">
        <w:rPr>
          <w:rFonts w:ascii="Arial" w:hAnsi="Arial" w:cs="Arial"/>
        </w:rPr>
        <w:t>Wydanie powyższego zarządzenia</w:t>
      </w:r>
      <w:r w:rsidR="00FC2AEC" w:rsidRPr="0021011B">
        <w:rPr>
          <w:rFonts w:ascii="Arial" w:hAnsi="Arial" w:cs="Arial"/>
          <w:iCs/>
          <w:snapToGrid w:val="0"/>
        </w:rPr>
        <w:t xml:space="preserve"> wynika z konieczności dostosowania</w:t>
      </w:r>
      <w:r w:rsidR="00F11380" w:rsidRPr="0021011B">
        <w:rPr>
          <w:rFonts w:ascii="Arial" w:hAnsi="Arial" w:cs="Arial"/>
          <w:iCs/>
          <w:snapToGrid w:val="0"/>
        </w:rPr>
        <w:br/>
      </w:r>
      <w:r w:rsidR="00FC2AEC" w:rsidRPr="0021011B">
        <w:rPr>
          <w:rFonts w:ascii="Arial" w:hAnsi="Arial" w:cs="Arial"/>
          <w:iCs/>
          <w:snapToGrid w:val="0"/>
        </w:rPr>
        <w:t xml:space="preserve">i ujednolicenia </w:t>
      </w:r>
      <w:r w:rsidR="00F11380" w:rsidRPr="0021011B">
        <w:rPr>
          <w:rFonts w:ascii="Arial" w:hAnsi="Arial" w:cs="Arial"/>
          <w:iCs/>
          <w:snapToGrid w:val="0"/>
        </w:rPr>
        <w:t>treści</w:t>
      </w:r>
      <w:r w:rsidR="00FC2AEC" w:rsidRPr="0021011B">
        <w:rPr>
          <w:rFonts w:ascii="Arial" w:hAnsi="Arial" w:cs="Arial"/>
          <w:iCs/>
          <w:snapToGrid w:val="0"/>
        </w:rPr>
        <w:t xml:space="preserve"> umów o udzielanie świadczeń opieki zdrowotnej</w:t>
      </w:r>
      <w:r w:rsidR="009C5199" w:rsidRPr="0021011B">
        <w:rPr>
          <w:rFonts w:ascii="Arial" w:hAnsi="Arial" w:cs="Arial"/>
          <w:iCs/>
          <w:snapToGrid w:val="0"/>
        </w:rPr>
        <w:t>,</w:t>
      </w:r>
      <w:r w:rsidR="00F11380" w:rsidRPr="0021011B">
        <w:rPr>
          <w:rFonts w:ascii="Arial" w:hAnsi="Arial" w:cs="Arial"/>
          <w:iCs/>
          <w:snapToGrid w:val="0"/>
        </w:rPr>
        <w:br/>
      </w:r>
      <w:r w:rsidR="00CF2EFF" w:rsidRPr="0021011B">
        <w:rPr>
          <w:rFonts w:ascii="Arial" w:hAnsi="Arial" w:cs="Arial"/>
          <w:iCs/>
          <w:snapToGrid w:val="0"/>
        </w:rPr>
        <w:t xml:space="preserve">w poszczególnych rodzajach </w:t>
      </w:r>
      <w:r w:rsidR="007435CF" w:rsidRPr="0021011B">
        <w:rPr>
          <w:rFonts w:ascii="Arial" w:hAnsi="Arial" w:cs="Arial"/>
          <w:iCs/>
          <w:snapToGrid w:val="0"/>
        </w:rPr>
        <w:t>świadczeń opieki zdrowotnej</w:t>
      </w:r>
      <w:r w:rsidR="00F11380" w:rsidRPr="0021011B">
        <w:rPr>
          <w:rFonts w:ascii="Arial" w:hAnsi="Arial" w:cs="Arial"/>
          <w:iCs/>
          <w:snapToGrid w:val="0"/>
        </w:rPr>
        <w:t>, w zakresie stosowania przepisów wydanych przez Ministra Zdrowia na podstawie</w:t>
      </w:r>
      <w:r w:rsidR="008B4A4F" w:rsidRPr="0021011B">
        <w:rPr>
          <w:rFonts w:ascii="Arial" w:hAnsi="Arial" w:cs="Arial"/>
          <w:iCs/>
          <w:snapToGrid w:val="0"/>
        </w:rPr>
        <w:t xml:space="preserve"> art. 137 ust 2 ustawy</w:t>
      </w:r>
      <w:r w:rsidR="00AA510D">
        <w:rPr>
          <w:rFonts w:ascii="Arial" w:hAnsi="Arial" w:cs="Arial"/>
          <w:iCs/>
          <w:snapToGrid w:val="0"/>
        </w:rPr>
        <w:t xml:space="preserve"> o świadczeniach</w:t>
      </w:r>
      <w:r w:rsidR="008B4A4F" w:rsidRPr="0021011B">
        <w:rPr>
          <w:rFonts w:ascii="Arial" w:hAnsi="Arial" w:cs="Arial"/>
          <w:iCs/>
          <w:snapToGrid w:val="0"/>
        </w:rPr>
        <w:t xml:space="preserve">, </w:t>
      </w:r>
      <w:r w:rsidR="009F443A">
        <w:rPr>
          <w:rFonts w:ascii="Arial" w:hAnsi="Arial" w:cs="Arial"/>
          <w:iCs/>
          <w:snapToGrid w:val="0"/>
        </w:rPr>
        <w:t xml:space="preserve">tj. </w:t>
      </w:r>
      <w:r w:rsidR="008B4A4F" w:rsidRPr="0021011B">
        <w:rPr>
          <w:rFonts w:ascii="Arial" w:hAnsi="Arial" w:cs="Arial"/>
          <w:iCs/>
          <w:snapToGrid w:val="0"/>
        </w:rPr>
        <w:t>w </w:t>
      </w:r>
      <w:r w:rsidR="00F11380" w:rsidRPr="0021011B">
        <w:rPr>
          <w:rFonts w:ascii="Arial" w:hAnsi="Arial" w:cs="Arial"/>
          <w:iCs/>
          <w:snapToGrid w:val="0"/>
        </w:rPr>
        <w:t xml:space="preserve">szczególności dotyczących przekazania świadczeniodawcom dodatkowych środków dedykowanych na świadczenia opieki zdrowotnej udzielanych przez </w:t>
      </w:r>
      <w:r w:rsidR="004D0DB8" w:rsidRPr="0021011B">
        <w:rPr>
          <w:rFonts w:ascii="Arial" w:hAnsi="Arial" w:cs="Arial"/>
          <w:iCs/>
          <w:snapToGrid w:val="0"/>
        </w:rPr>
        <w:t xml:space="preserve">lekarzy </w:t>
      </w:r>
      <w:r w:rsidRPr="0021011B">
        <w:rPr>
          <w:rFonts w:ascii="Arial" w:hAnsi="Arial" w:cs="Arial"/>
          <w:iCs/>
          <w:snapToGrid w:val="0"/>
        </w:rPr>
        <w:t xml:space="preserve">i lekarzy dentystów posiadających specjalizacje. </w:t>
      </w:r>
      <w:r w:rsidR="009F4E37" w:rsidRPr="0021011B">
        <w:rPr>
          <w:rFonts w:ascii="Arial" w:hAnsi="Arial" w:cs="Arial"/>
          <w:iCs/>
          <w:snapToGrid w:val="0"/>
        </w:rPr>
        <w:tab/>
      </w:r>
    </w:p>
    <w:p w:rsidR="009F443A" w:rsidRPr="0021011B" w:rsidRDefault="009F443A" w:rsidP="0021011B">
      <w:pPr>
        <w:jc w:val="both"/>
        <w:rPr>
          <w:rFonts w:ascii="Arial" w:hAnsi="Arial" w:cs="Arial"/>
          <w:iCs/>
          <w:snapToGrid w:val="0"/>
        </w:rPr>
      </w:pPr>
      <w:r>
        <w:rPr>
          <w:rFonts w:ascii="Arial" w:hAnsi="Arial" w:cs="Arial"/>
          <w:iCs/>
          <w:snapToGrid w:val="0"/>
        </w:rPr>
        <w:tab/>
        <w:t>W związku z powyższym niniejsze z</w:t>
      </w:r>
      <w:r w:rsidRPr="0021011B">
        <w:rPr>
          <w:rFonts w:ascii="Arial" w:hAnsi="Arial" w:cs="Arial"/>
          <w:iCs/>
          <w:snapToGrid w:val="0"/>
        </w:rPr>
        <w:t xml:space="preserve">arządzenie nie podlegało opiniowaniu.  </w:t>
      </w:r>
    </w:p>
    <w:p w:rsidR="008B21DF" w:rsidRPr="008B21DF" w:rsidRDefault="00F11380" w:rsidP="008B21DF">
      <w:pPr>
        <w:jc w:val="both"/>
        <w:textAlignment w:val="top"/>
        <w:rPr>
          <w:rFonts w:ascii="Arial" w:hAnsi="Arial" w:cs="Arial"/>
        </w:rPr>
      </w:pPr>
      <w:r w:rsidRPr="008B21DF">
        <w:rPr>
          <w:rFonts w:ascii="Arial" w:hAnsi="Arial" w:cs="Arial"/>
          <w:iCs/>
          <w:snapToGrid w:val="0"/>
        </w:rPr>
        <w:t xml:space="preserve">         </w:t>
      </w:r>
      <w:bookmarkStart w:id="0" w:name="_GoBack"/>
      <w:bookmarkEnd w:id="0"/>
    </w:p>
    <w:sectPr w:rsidR="008B21DF" w:rsidRPr="008B21DF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D4F9A"/>
    <w:multiLevelType w:val="hybridMultilevel"/>
    <w:tmpl w:val="51C20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41"/>
    <w:rsid w:val="00071D34"/>
    <w:rsid w:val="000E2E10"/>
    <w:rsid w:val="000F0E4B"/>
    <w:rsid w:val="001136BB"/>
    <w:rsid w:val="00145E4E"/>
    <w:rsid w:val="00190983"/>
    <w:rsid w:val="00191B00"/>
    <w:rsid w:val="001D742D"/>
    <w:rsid w:val="0021011B"/>
    <w:rsid w:val="00210E5F"/>
    <w:rsid w:val="00242DAB"/>
    <w:rsid w:val="002A3307"/>
    <w:rsid w:val="002F33BA"/>
    <w:rsid w:val="00331438"/>
    <w:rsid w:val="00351118"/>
    <w:rsid w:val="003A5069"/>
    <w:rsid w:val="003E3841"/>
    <w:rsid w:val="00493BC2"/>
    <w:rsid w:val="004D0DB8"/>
    <w:rsid w:val="00546742"/>
    <w:rsid w:val="005D65BF"/>
    <w:rsid w:val="005E6467"/>
    <w:rsid w:val="006618A8"/>
    <w:rsid w:val="0068490F"/>
    <w:rsid w:val="007435CF"/>
    <w:rsid w:val="007C4C0E"/>
    <w:rsid w:val="007F52A5"/>
    <w:rsid w:val="00823326"/>
    <w:rsid w:val="008B21DF"/>
    <w:rsid w:val="008B4A4F"/>
    <w:rsid w:val="008E4081"/>
    <w:rsid w:val="00923C60"/>
    <w:rsid w:val="00926926"/>
    <w:rsid w:val="00994CFA"/>
    <w:rsid w:val="009B056C"/>
    <w:rsid w:val="009C5199"/>
    <w:rsid w:val="009D2AD7"/>
    <w:rsid w:val="009D30EC"/>
    <w:rsid w:val="009D7FAF"/>
    <w:rsid w:val="009E15D8"/>
    <w:rsid w:val="009E43E1"/>
    <w:rsid w:val="009F443A"/>
    <w:rsid w:val="009F4E37"/>
    <w:rsid w:val="00A266F1"/>
    <w:rsid w:val="00AA49B2"/>
    <w:rsid w:val="00AA510D"/>
    <w:rsid w:val="00AC0932"/>
    <w:rsid w:val="00B8611E"/>
    <w:rsid w:val="00BC0740"/>
    <w:rsid w:val="00C26A57"/>
    <w:rsid w:val="00C86918"/>
    <w:rsid w:val="00CF2EFF"/>
    <w:rsid w:val="00D704BF"/>
    <w:rsid w:val="00DA5F14"/>
    <w:rsid w:val="00E20009"/>
    <w:rsid w:val="00EF1E79"/>
    <w:rsid w:val="00F11380"/>
    <w:rsid w:val="00F608D2"/>
    <w:rsid w:val="00F865C3"/>
    <w:rsid w:val="00FC2AEC"/>
    <w:rsid w:val="00FC7023"/>
    <w:rsid w:val="00FE079E"/>
    <w:rsid w:val="00FE43F5"/>
    <w:rsid w:val="00FF2789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41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83"/>
    <w:pPr>
      <w:tabs>
        <w:tab w:val="clear" w:pos="708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94C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41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83"/>
    <w:pPr>
      <w:tabs>
        <w:tab w:val="clear" w:pos="708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94C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Wieczorek Damian</cp:lastModifiedBy>
  <cp:revision>12</cp:revision>
  <cp:lastPrinted>2018-08-23T14:39:00Z</cp:lastPrinted>
  <dcterms:created xsi:type="dcterms:W3CDTF">2018-08-13T14:23:00Z</dcterms:created>
  <dcterms:modified xsi:type="dcterms:W3CDTF">2018-08-23T14:39:00Z</dcterms:modified>
</cp:coreProperties>
</file>