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40D72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0D72">
        <w:rPr>
          <w:rFonts w:ascii="Arial" w:hAnsi="Arial" w:cs="Arial"/>
          <w:b/>
          <w:sz w:val="24"/>
          <w:szCs w:val="24"/>
        </w:rPr>
        <w:t>Uzasadnienie</w:t>
      </w:r>
    </w:p>
    <w:p w:rsidR="002873F6" w:rsidRDefault="00BA64CF" w:rsidP="00AD2768">
      <w:pPr>
        <w:spacing w:after="0" w:line="36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</w:t>
      </w:r>
      <w:r w:rsidR="004A14CC">
        <w:rPr>
          <w:rFonts w:ascii="Arial" w:hAnsi="Arial" w:cs="Arial"/>
          <w:sz w:val="24"/>
          <w:szCs w:val="24"/>
        </w:rPr>
        <w:t xml:space="preserve">ustawowego zawartego </w:t>
      </w:r>
      <w:r w:rsidR="002873F6" w:rsidRPr="002873F6">
        <w:rPr>
          <w:rFonts w:ascii="Arial" w:hAnsi="Arial" w:cs="Arial"/>
          <w:sz w:val="24"/>
          <w:szCs w:val="24"/>
        </w:rPr>
        <w:t xml:space="preserve">w art. 146 </w:t>
      </w:r>
      <w:r w:rsidR="004A14CC">
        <w:rPr>
          <w:rFonts w:ascii="Arial" w:hAnsi="Arial" w:cs="Arial"/>
          <w:sz w:val="24"/>
          <w:szCs w:val="24"/>
        </w:rPr>
        <w:t xml:space="preserve">ust. 1 </w:t>
      </w:r>
      <w:r w:rsidR="002873F6" w:rsidRPr="002873F6">
        <w:rPr>
          <w:rFonts w:ascii="Arial" w:hAnsi="Arial" w:cs="Arial"/>
          <w:sz w:val="24"/>
          <w:szCs w:val="24"/>
        </w:rPr>
        <w:t xml:space="preserve">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</w:t>
      </w:r>
      <w:r w:rsidR="00AD2768">
        <w:rPr>
          <w:rFonts w:ascii="Arial" w:hAnsi="Arial" w:cs="Arial"/>
          <w:color w:val="000000"/>
          <w:sz w:val="24"/>
          <w:szCs w:val="24"/>
        </w:rPr>
        <w:t>7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AD2768">
        <w:rPr>
          <w:rFonts w:ascii="Arial" w:hAnsi="Arial" w:cs="Arial"/>
          <w:color w:val="000000"/>
          <w:sz w:val="24"/>
          <w:szCs w:val="24"/>
        </w:rPr>
        <w:t>1938</w:t>
      </w:r>
      <w:r w:rsidR="00B40D72">
        <w:rPr>
          <w:rFonts w:ascii="Arial" w:hAnsi="Arial" w:cs="Arial"/>
          <w:color w:val="000000"/>
          <w:sz w:val="24"/>
          <w:szCs w:val="24"/>
        </w:rPr>
        <w:t>,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 ze zm.)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</w:t>
      </w:r>
      <w:r w:rsidR="00AD2768">
        <w:rPr>
          <w:rFonts w:ascii="Arial" w:hAnsi="Arial" w:cs="Arial"/>
          <w:color w:val="000000"/>
          <w:sz w:val="24"/>
          <w:szCs w:val="24"/>
        </w:rPr>
        <w:t>”.</w:t>
      </w:r>
    </w:p>
    <w:p w:rsidR="002E1EA4" w:rsidRDefault="002873F6" w:rsidP="00AD2768">
      <w:pPr>
        <w:pStyle w:val="Akapitzlist"/>
        <w:spacing w:after="0" w:line="360" w:lineRule="auto"/>
        <w:ind w:left="0" w:firstLine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obecnym stanie prawnym, przedmiotem umowy o realizację świadczeń opieki zdrowotnej</w:t>
      </w:r>
      <w:r w:rsidR="00B40D72" w:rsidRPr="00B40D72">
        <w:rPr>
          <w:rFonts w:ascii="Arial" w:hAnsi="Arial" w:cs="Arial"/>
          <w:sz w:val="24"/>
          <w:szCs w:val="24"/>
        </w:rPr>
        <w:t xml:space="preserve"> </w:t>
      </w:r>
      <w:r w:rsidR="00B40D72">
        <w:rPr>
          <w:rFonts w:ascii="Arial" w:hAnsi="Arial" w:cs="Arial"/>
          <w:sz w:val="24"/>
          <w:szCs w:val="24"/>
        </w:rPr>
        <w:t>w rodzaju świadczenia pielęgnacyjne i opiekuńcze w ramach opieki długoterminowej</w:t>
      </w:r>
      <w:r w:rsidR="002E1EA4">
        <w:rPr>
          <w:rFonts w:ascii="Arial" w:hAnsi="Arial" w:cs="Arial"/>
          <w:sz w:val="24"/>
          <w:szCs w:val="24"/>
        </w:rPr>
        <w:t xml:space="preserve"> są świadczenia </w:t>
      </w:r>
      <w:r w:rsidR="00B40D72">
        <w:rPr>
          <w:rFonts w:ascii="Arial" w:hAnsi="Arial" w:cs="Arial"/>
          <w:sz w:val="24"/>
          <w:szCs w:val="24"/>
        </w:rPr>
        <w:t xml:space="preserve">określone </w:t>
      </w:r>
      <w:r w:rsidR="00F85F5A">
        <w:rPr>
          <w:rFonts w:ascii="Arial" w:hAnsi="Arial" w:cs="Arial"/>
          <w:sz w:val="24"/>
          <w:szCs w:val="24"/>
        </w:rPr>
        <w:t>w </w:t>
      </w:r>
      <w:r w:rsidR="00013048">
        <w:rPr>
          <w:rFonts w:ascii="Arial" w:hAnsi="Arial" w:cs="Arial"/>
          <w:sz w:val="24"/>
          <w:szCs w:val="24"/>
        </w:rPr>
        <w:t>r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ozporządzeniu</w:t>
      </w:r>
      <w:r w:rsidR="007B78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0D72">
        <w:rPr>
          <w:rFonts w:ascii="Arial" w:eastAsia="Times New Roman" w:hAnsi="Arial" w:cs="Arial"/>
          <w:sz w:val="24"/>
          <w:szCs w:val="24"/>
          <w:lang w:eastAsia="pl-PL"/>
        </w:rPr>
        <w:t xml:space="preserve">ministra właściwego do spraw zdrowia </w:t>
      </w:r>
      <w:r w:rsidR="007B78D0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sprawie świadczeń gwarantowanych z zakresu </w:t>
      </w:r>
      <w:r w:rsidR="007B78D0">
        <w:rPr>
          <w:rFonts w:ascii="Arial" w:eastAsia="Times New Roman" w:hAnsi="Arial" w:cs="Arial"/>
          <w:sz w:val="24"/>
          <w:szCs w:val="24"/>
          <w:lang w:eastAsia="pl-PL"/>
        </w:rPr>
        <w:t>świadczeń pielęgnacyjnych i </w:t>
      </w:r>
      <w:r w:rsidR="00013048">
        <w:rPr>
          <w:rFonts w:ascii="Arial" w:eastAsia="Times New Roman" w:hAnsi="Arial" w:cs="Arial"/>
          <w:sz w:val="24"/>
          <w:szCs w:val="24"/>
          <w:lang w:eastAsia="pl-PL"/>
        </w:rPr>
        <w:t>opiekuńczych w ramach opieki długoterminowej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E37755">
        <w:rPr>
          <w:rFonts w:ascii="Arial" w:eastAsia="Times New Roman" w:hAnsi="Arial" w:cs="Arial"/>
          <w:sz w:val="24"/>
          <w:szCs w:val="24"/>
          <w:lang w:eastAsia="pl-PL"/>
        </w:rPr>
        <w:t xml:space="preserve"> wydanym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</w:t>
      </w:r>
      <w:r w:rsidR="00835329">
        <w:rPr>
          <w:rFonts w:ascii="Arial" w:eastAsia="Times New Roman" w:hAnsi="Arial" w:cs="Arial"/>
          <w:sz w:val="24"/>
          <w:szCs w:val="24"/>
          <w:lang w:eastAsia="pl-PL"/>
        </w:rPr>
        <w:t>31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 xml:space="preserve">d ustawy. </w:t>
      </w:r>
    </w:p>
    <w:p w:rsidR="00E60E23" w:rsidRPr="00251D2F" w:rsidRDefault="005F4320" w:rsidP="00251D2F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Zgodnie z obwieszczeniem Prezesa Agencji Oceny Technologii Medycznej i Taryfikacji z dnia 15 marca 2018 r. w sprawie taryf świadczeń gwarantowanych w rodzaju świadczenia pielęgnacyjne i opiekuńcze w ramach opieki długoterminowej,</w:t>
      </w:r>
      <w:r w:rsidR="00251D2F">
        <w:rPr>
          <w:rFonts w:ascii="Arial" w:hAnsi="Arial" w:cs="Arial"/>
          <w:color w:val="000000"/>
          <w:sz w:val="24"/>
          <w:szCs w:val="24"/>
        </w:rPr>
        <w:t xml:space="preserve"> określonych na poszczególne lata w okresie od 2018 r. do 2022 r., </w:t>
      </w:r>
      <w:r>
        <w:rPr>
          <w:rFonts w:ascii="Arial" w:hAnsi="Arial" w:cs="Arial"/>
          <w:color w:val="000000"/>
          <w:sz w:val="24"/>
          <w:szCs w:val="24"/>
        </w:rPr>
        <w:t>do przepisów zarządzenia wprowadzon</w:t>
      </w:r>
      <w:r w:rsidR="009F7BB5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251D2F">
        <w:rPr>
          <w:rFonts w:ascii="Arial" w:hAnsi="Arial" w:cs="Arial"/>
          <w:color w:val="000000"/>
          <w:sz w:val="24"/>
          <w:szCs w:val="24"/>
        </w:rPr>
        <w:t xml:space="preserve">taryfy świadczeń gwarantowanych </w:t>
      </w:r>
      <w:r>
        <w:rPr>
          <w:rFonts w:ascii="Arial" w:hAnsi="Arial" w:cs="Arial"/>
          <w:sz w:val="24"/>
          <w:szCs w:val="24"/>
        </w:rPr>
        <w:t>udzielanych</w:t>
      </w:r>
      <w:r w:rsidR="00E60E23">
        <w:rPr>
          <w:rFonts w:ascii="Arial" w:hAnsi="Arial" w:cs="Arial"/>
          <w:sz w:val="24"/>
          <w:szCs w:val="24"/>
        </w:rPr>
        <w:t>:</w:t>
      </w:r>
    </w:p>
    <w:p w:rsidR="00A675C5" w:rsidRPr="00A675C5" w:rsidRDefault="005F4320" w:rsidP="00A675C5">
      <w:pPr>
        <w:pStyle w:val="Akapitzlist"/>
        <w:numPr>
          <w:ilvl w:val="0"/>
          <w:numId w:val="3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E60E23">
        <w:rPr>
          <w:rFonts w:ascii="Arial" w:hAnsi="Arial" w:cs="Arial"/>
          <w:sz w:val="24"/>
          <w:szCs w:val="24"/>
        </w:rPr>
        <w:t>w warunkach stacjonarnych w zakładzie opiekuńczym</w:t>
      </w:r>
      <w:r w:rsidR="00E71C56" w:rsidRPr="00E60E23">
        <w:rPr>
          <w:rFonts w:ascii="Arial" w:hAnsi="Arial" w:cs="Arial"/>
          <w:sz w:val="24"/>
          <w:szCs w:val="24"/>
        </w:rPr>
        <w:t xml:space="preserve"> </w:t>
      </w:r>
      <w:r w:rsidRPr="00E60E23">
        <w:rPr>
          <w:rFonts w:ascii="Arial" w:hAnsi="Arial" w:cs="Arial"/>
          <w:sz w:val="24"/>
          <w:szCs w:val="24"/>
        </w:rPr>
        <w:t>dla</w:t>
      </w:r>
      <w:r w:rsidR="00664919" w:rsidRPr="00E60E23">
        <w:rPr>
          <w:rFonts w:ascii="Arial" w:hAnsi="Arial" w:cs="Arial"/>
          <w:sz w:val="24"/>
          <w:szCs w:val="24"/>
        </w:rPr>
        <w:t xml:space="preserve"> osób</w:t>
      </w:r>
      <w:r w:rsidRPr="00E60E23">
        <w:rPr>
          <w:rFonts w:ascii="Arial" w:hAnsi="Arial" w:cs="Arial"/>
          <w:sz w:val="24"/>
          <w:szCs w:val="24"/>
        </w:rPr>
        <w:t xml:space="preserve"> dorosłych</w:t>
      </w:r>
      <w:r w:rsidR="00AF1064">
        <w:rPr>
          <w:rFonts w:ascii="Arial" w:hAnsi="Arial" w:cs="Arial"/>
          <w:sz w:val="24"/>
          <w:szCs w:val="24"/>
        </w:rPr>
        <w:t>:</w:t>
      </w:r>
    </w:p>
    <w:p w:rsidR="00AF1064" w:rsidRDefault="00AF1064" w:rsidP="00A675C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Pr="00AF1064">
        <w:rPr>
          <w:rFonts w:ascii="Arial" w:hAnsi="Arial" w:cs="Arial"/>
          <w:color w:val="000000"/>
          <w:sz w:val="24"/>
          <w:szCs w:val="24"/>
        </w:rPr>
        <w:t xml:space="preserve">sobodzień pobytu w ZPO/ZOL pacjenta z liczbą punktów 0–40 w skali </w:t>
      </w:r>
      <w:proofErr w:type="spellStart"/>
      <w:r w:rsidRPr="00AF1064">
        <w:rPr>
          <w:rFonts w:ascii="Arial" w:hAnsi="Arial" w:cs="Arial"/>
          <w:color w:val="000000"/>
          <w:sz w:val="24"/>
          <w:szCs w:val="24"/>
        </w:rPr>
        <w:t>Barthel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</w:p>
    <w:p w:rsidR="00AF1064" w:rsidRDefault="00AF1064" w:rsidP="00A675C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Pr="00AF1064">
        <w:rPr>
          <w:rFonts w:ascii="Arial" w:hAnsi="Arial" w:cs="Arial"/>
          <w:color w:val="000000"/>
          <w:sz w:val="24"/>
          <w:szCs w:val="24"/>
        </w:rPr>
        <w:t xml:space="preserve">sobodzień pobytu w ZPO/ZOL pacjenta z liczbą punktów 0 w skali </w:t>
      </w:r>
      <w:proofErr w:type="spellStart"/>
      <w:r w:rsidRPr="00AF1064">
        <w:rPr>
          <w:rFonts w:ascii="Arial" w:hAnsi="Arial" w:cs="Arial"/>
          <w:color w:val="000000"/>
          <w:sz w:val="24"/>
          <w:szCs w:val="24"/>
        </w:rPr>
        <w:t>Barthel</w:t>
      </w:r>
      <w:proofErr w:type="spellEnd"/>
      <w:r w:rsidRPr="00AF1064">
        <w:rPr>
          <w:rFonts w:ascii="Arial" w:hAnsi="Arial" w:cs="Arial"/>
          <w:color w:val="000000"/>
          <w:sz w:val="24"/>
          <w:szCs w:val="24"/>
        </w:rPr>
        <w:t>, który uzyskał do 8 pkt wg skali Glasgow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AF1064" w:rsidRPr="00AF1064" w:rsidRDefault="00AF1064" w:rsidP="00A675C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Pr="00AF1064">
        <w:rPr>
          <w:rFonts w:ascii="Arial" w:hAnsi="Arial" w:cs="Arial"/>
          <w:color w:val="000000"/>
          <w:sz w:val="24"/>
          <w:szCs w:val="24"/>
        </w:rPr>
        <w:t xml:space="preserve">sobodzień pobytu weterana poszkodowanego w Domu Weterana funkcjonującym jako ZOL; </w:t>
      </w:r>
    </w:p>
    <w:p w:rsidR="00E71C56" w:rsidRDefault="005F4320" w:rsidP="00E60E23">
      <w:pPr>
        <w:pStyle w:val="Akapitzlist"/>
        <w:numPr>
          <w:ilvl w:val="0"/>
          <w:numId w:val="3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E60E23">
        <w:rPr>
          <w:rFonts w:ascii="Arial" w:hAnsi="Arial" w:cs="Arial"/>
          <w:sz w:val="24"/>
          <w:szCs w:val="24"/>
        </w:rPr>
        <w:t xml:space="preserve"> </w:t>
      </w:r>
      <w:r w:rsidR="00E60E23" w:rsidRPr="00E60E23">
        <w:rPr>
          <w:rFonts w:ascii="Arial" w:hAnsi="Arial" w:cs="Arial"/>
          <w:sz w:val="24"/>
          <w:szCs w:val="24"/>
        </w:rPr>
        <w:t xml:space="preserve">w warunkach stacjonarnych w zakładzie opiekuńczym </w:t>
      </w:r>
      <w:r w:rsidR="00E71C56" w:rsidRPr="00E60E23">
        <w:rPr>
          <w:rFonts w:ascii="Arial" w:hAnsi="Arial" w:cs="Arial"/>
          <w:sz w:val="24"/>
          <w:szCs w:val="24"/>
        </w:rPr>
        <w:t xml:space="preserve">dla dzieci i młodzieży </w:t>
      </w:r>
      <w:r w:rsidR="00E00650">
        <w:rPr>
          <w:rFonts w:ascii="Arial" w:hAnsi="Arial" w:cs="Arial"/>
          <w:sz w:val="24"/>
          <w:szCs w:val="24"/>
        </w:rPr>
        <w:t>do </w:t>
      </w:r>
      <w:r w:rsidR="00E60E23">
        <w:rPr>
          <w:rFonts w:ascii="Arial" w:hAnsi="Arial" w:cs="Arial"/>
          <w:sz w:val="24"/>
          <w:szCs w:val="24"/>
        </w:rPr>
        <w:t xml:space="preserve">ukończenia </w:t>
      </w:r>
      <w:r w:rsidR="00E71C56" w:rsidRPr="00E60E23">
        <w:rPr>
          <w:rFonts w:ascii="Arial" w:hAnsi="Arial" w:cs="Arial"/>
          <w:sz w:val="24"/>
          <w:szCs w:val="24"/>
        </w:rPr>
        <w:t>18 roku życia</w:t>
      </w:r>
      <w:r w:rsidR="00A675C5">
        <w:rPr>
          <w:rFonts w:ascii="Arial" w:hAnsi="Arial" w:cs="Arial"/>
          <w:sz w:val="24"/>
          <w:szCs w:val="24"/>
        </w:rPr>
        <w:t>:</w:t>
      </w:r>
    </w:p>
    <w:p w:rsidR="00A675C5" w:rsidRDefault="00A675C5" w:rsidP="00A675C5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75C5">
        <w:rPr>
          <w:rFonts w:ascii="Arial" w:hAnsi="Arial" w:cs="Arial"/>
          <w:color w:val="000000"/>
          <w:sz w:val="24"/>
          <w:szCs w:val="24"/>
        </w:rPr>
        <w:t>osobodzień pobytu w ZPO/ZOL dla dzieci i mł</w:t>
      </w:r>
      <w:r>
        <w:rPr>
          <w:rFonts w:ascii="Arial" w:hAnsi="Arial" w:cs="Arial"/>
          <w:color w:val="000000"/>
          <w:sz w:val="24"/>
          <w:szCs w:val="24"/>
        </w:rPr>
        <w:t>odzieży z liczbą punktów 0-40 w </w:t>
      </w:r>
      <w:r w:rsidRPr="00A675C5">
        <w:rPr>
          <w:rFonts w:ascii="Arial" w:hAnsi="Arial" w:cs="Arial"/>
          <w:color w:val="000000"/>
          <w:sz w:val="24"/>
          <w:szCs w:val="24"/>
        </w:rPr>
        <w:t xml:space="preserve">skali </w:t>
      </w:r>
      <w:proofErr w:type="spellStart"/>
      <w:r w:rsidRPr="00A675C5">
        <w:rPr>
          <w:rFonts w:ascii="Arial" w:hAnsi="Arial" w:cs="Arial"/>
          <w:color w:val="000000"/>
          <w:sz w:val="24"/>
          <w:szCs w:val="24"/>
        </w:rPr>
        <w:t>Barthel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</w:p>
    <w:p w:rsidR="00A675C5" w:rsidRPr="00A675C5" w:rsidRDefault="00A675C5" w:rsidP="00A675C5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75C5">
        <w:rPr>
          <w:rFonts w:ascii="Arial" w:hAnsi="Arial" w:cs="Arial"/>
          <w:color w:val="000000"/>
          <w:sz w:val="24"/>
          <w:szCs w:val="24"/>
        </w:rPr>
        <w:t xml:space="preserve">osobodzień pobytu w ZPO/ZOL dla dzieci do ukończenia 3 roku życia lub dzieci i młodzieży z liczbą punktów 0 w skali </w:t>
      </w:r>
      <w:proofErr w:type="spellStart"/>
      <w:r w:rsidRPr="00A675C5">
        <w:rPr>
          <w:rFonts w:ascii="Arial" w:hAnsi="Arial" w:cs="Arial"/>
          <w:color w:val="000000"/>
          <w:sz w:val="24"/>
          <w:szCs w:val="24"/>
        </w:rPr>
        <w:t>Barthel</w:t>
      </w:r>
      <w:proofErr w:type="spellEnd"/>
      <w:r w:rsidRPr="00A675C5">
        <w:rPr>
          <w:rFonts w:ascii="Arial" w:hAnsi="Arial" w:cs="Arial"/>
          <w:color w:val="000000"/>
          <w:sz w:val="24"/>
          <w:szCs w:val="24"/>
        </w:rPr>
        <w:t>, którzy uzyskali do 8 punktów w skali Glasgow.</w:t>
      </w:r>
    </w:p>
    <w:p w:rsidR="00251D2F" w:rsidRDefault="00B40D72" w:rsidP="00A675C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B77FE">
        <w:rPr>
          <w:rFonts w:ascii="Arial" w:hAnsi="Arial" w:cs="Arial"/>
          <w:sz w:val="24"/>
          <w:szCs w:val="24"/>
        </w:rPr>
        <w:t xml:space="preserve">Zgodnie z art. 146 ust. 6 ustawy </w:t>
      </w:r>
      <w:r w:rsidR="00F47AF6">
        <w:rPr>
          <w:rFonts w:ascii="Arial" w:hAnsi="Arial" w:cs="Arial"/>
          <w:sz w:val="24"/>
          <w:szCs w:val="24"/>
        </w:rPr>
        <w:t xml:space="preserve">taryfę </w:t>
      </w:r>
      <w:r w:rsidR="009B77FE">
        <w:rPr>
          <w:rFonts w:ascii="Arial" w:hAnsi="Arial" w:cs="Arial"/>
          <w:sz w:val="24"/>
          <w:szCs w:val="24"/>
        </w:rPr>
        <w:t xml:space="preserve">określoną przez </w:t>
      </w:r>
      <w:r w:rsidR="009B77FE">
        <w:rPr>
          <w:rFonts w:ascii="Arial" w:hAnsi="Arial" w:cs="Arial"/>
          <w:color w:val="000000"/>
          <w:sz w:val="24"/>
          <w:szCs w:val="24"/>
        </w:rPr>
        <w:t>Prezesa Agencji Oceny Technologii Medycznej i Taryfikacji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9B77FE">
        <w:rPr>
          <w:rFonts w:ascii="Arial" w:hAnsi="Arial" w:cs="Arial"/>
          <w:color w:val="000000"/>
          <w:sz w:val="24"/>
          <w:szCs w:val="24"/>
        </w:rPr>
        <w:t xml:space="preserve"> wprowadza się do stosowania nie później niż przed upływem 4 miesięcy od dnia jej opublikowania. </w:t>
      </w:r>
    </w:p>
    <w:p w:rsidR="00A675C5" w:rsidRPr="00B437C5" w:rsidRDefault="00B40D72" w:rsidP="00A675C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</w:r>
      <w:r w:rsidR="00B437C5">
        <w:rPr>
          <w:rFonts w:ascii="Arial" w:hAnsi="Arial" w:cs="Arial"/>
          <w:color w:val="000000"/>
          <w:sz w:val="24"/>
          <w:szCs w:val="24"/>
        </w:rPr>
        <w:t>W związku z powyższym, w zarządzeniu wprowadzono obowiązujące w poszczególnych latach załączniki</w:t>
      </w:r>
      <w:r w:rsidR="00E00650">
        <w:rPr>
          <w:rFonts w:ascii="Arial" w:hAnsi="Arial" w:cs="Arial"/>
          <w:color w:val="000000"/>
          <w:sz w:val="24"/>
          <w:szCs w:val="24"/>
        </w:rPr>
        <w:t>:</w:t>
      </w:r>
    </w:p>
    <w:p w:rsidR="00664919" w:rsidRDefault="00664919" w:rsidP="00755233">
      <w:pPr>
        <w:widowControl w:val="0"/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1a – Katalog świadczeń pielęgnacyjnych i opiekuńczych dla świadczeń gwarantowanych od 01.07.2018 r. do 31.12.2018 r.</w:t>
      </w:r>
    </w:p>
    <w:p w:rsidR="00664919" w:rsidRDefault="00664919" w:rsidP="00755233">
      <w:pPr>
        <w:widowControl w:val="0"/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1b – Katalog świadczeń pielęgnacyjnych i opiekuńczych dla świadczeń gwarantowanych od 01.01.2019 r. do 31.12.2019 r.</w:t>
      </w:r>
    </w:p>
    <w:p w:rsidR="00664919" w:rsidRDefault="00664919" w:rsidP="00755233">
      <w:pPr>
        <w:widowControl w:val="0"/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1c – Katalog świadczeń pielęgnacyjnych i opiekuńczych dla świadczeń gwarantowanych od 01.01.2020 r. do 31.12.2020 r.</w:t>
      </w:r>
    </w:p>
    <w:p w:rsidR="00664919" w:rsidRDefault="00664919" w:rsidP="00755233">
      <w:pPr>
        <w:widowControl w:val="0"/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1d – Katalog świadczeń pielęgnacyjnych i opiekuńczych dla świadczeń gwarantowanych od 01.01.2021 r. do 31.12.2021 r.</w:t>
      </w:r>
    </w:p>
    <w:p w:rsidR="00664919" w:rsidRDefault="00664919" w:rsidP="005723E9">
      <w:pPr>
        <w:widowControl w:val="0"/>
        <w:autoSpaceDE w:val="0"/>
        <w:autoSpaceDN w:val="0"/>
        <w:adjustRightInd w:val="0"/>
        <w:spacing w:after="0" w:line="360" w:lineRule="auto"/>
        <w:ind w:left="1843" w:hanging="18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1e – Katalog świadczeń pielęgnacyjnych i opiekuńczych dla świadczeń gwarantowanych od 01.01.2022 r. do 31.12.2022 r.</w:t>
      </w:r>
    </w:p>
    <w:p w:rsidR="00E00650" w:rsidRDefault="00B40D72" w:rsidP="005723E9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00650">
        <w:rPr>
          <w:rFonts w:ascii="Arial" w:hAnsi="Arial" w:cs="Arial"/>
          <w:sz w:val="24"/>
          <w:szCs w:val="24"/>
        </w:rPr>
        <w:t>Z uwagi na fakt, że nie została określona taryfa dla przedmiotowych świadczeń w odniesieniu</w:t>
      </w:r>
      <w:r w:rsidR="00023388">
        <w:rPr>
          <w:rFonts w:ascii="Arial" w:hAnsi="Arial" w:cs="Arial"/>
          <w:sz w:val="24"/>
          <w:szCs w:val="24"/>
        </w:rPr>
        <w:t xml:space="preserve"> do pacjentów żywionych dojelitowo i pozajelitowo kompletną dietą przemysłową, ujednolicono zastosowanie jednostki rozliczeniowej</w:t>
      </w:r>
      <w:r w:rsidR="002969E3">
        <w:rPr>
          <w:rFonts w:ascii="Arial" w:hAnsi="Arial" w:cs="Arial"/>
          <w:sz w:val="24"/>
          <w:szCs w:val="24"/>
        </w:rPr>
        <w:t xml:space="preserve"> we wszystkich zakresach świadczeń. W zarządzeniu wprowadzono wagi </w:t>
      </w:r>
      <w:r w:rsidR="00755233">
        <w:rPr>
          <w:rFonts w:ascii="Arial" w:hAnsi="Arial" w:cs="Arial"/>
          <w:sz w:val="24"/>
          <w:szCs w:val="24"/>
        </w:rPr>
        <w:t>punktowe dla produktów rozliczeniowych, dla których nie zostały określone taryfy.</w:t>
      </w:r>
    </w:p>
    <w:p w:rsidR="005723E9" w:rsidRDefault="00B40D72" w:rsidP="005723E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Ponadto, w</w:t>
      </w:r>
      <w:r w:rsidR="005723E9">
        <w:rPr>
          <w:rFonts w:ascii="Arial" w:hAnsi="Arial" w:cs="Arial"/>
          <w:sz w:val="24"/>
          <w:szCs w:val="24"/>
        </w:rPr>
        <w:t xml:space="preserve"> § 14 zarządzenia uszczegółowiono przepis dotyczący żywienia dojelitowego i pozajelitowego, które winno być realizowane zgodnie z aktualną wiedzą medyczną; rodzaje diet, zasady opieki nad dostępem do żywienia dojelitowego lub pozajelitowego oraz zasady podaży kompletnej diety przemysłowej, a także zapobieganie, rozpoznawanie i postępowanie w przypadku powikłań winny być zgodne ze standardami żywienia pozajelitowego i dojelitowego opracowanymi przez Polskie Towarzystwo Żywienia Pozajelitowego, Dojelitowego i Metabolizmu oraz zaleceniami Polskiego Towarzystwa Żywienia Klinicznego Dzieci. </w:t>
      </w:r>
    </w:p>
    <w:p w:rsidR="00555AAE" w:rsidRPr="000B3281" w:rsidRDefault="002F1819" w:rsidP="00D8403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40D72">
        <w:rPr>
          <w:rFonts w:ascii="Arial" w:hAnsi="Arial" w:cs="Arial"/>
          <w:sz w:val="24"/>
          <w:szCs w:val="24"/>
        </w:rPr>
        <w:t>Jednocześnie</w:t>
      </w:r>
      <w:r w:rsidR="00F8564A">
        <w:rPr>
          <w:rFonts w:ascii="Arial" w:hAnsi="Arial" w:cs="Arial"/>
          <w:sz w:val="24"/>
          <w:szCs w:val="24"/>
        </w:rPr>
        <w:t xml:space="preserve">, w zakresie </w:t>
      </w:r>
      <w:r>
        <w:rPr>
          <w:rFonts w:ascii="Arial" w:hAnsi="Arial" w:cs="Arial"/>
          <w:sz w:val="24"/>
          <w:szCs w:val="24"/>
        </w:rPr>
        <w:t>§ 11</w:t>
      </w:r>
      <w:r w:rsidR="008D29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zarządzenia</w:t>
      </w:r>
      <w:r w:rsidR="00F8564A">
        <w:rPr>
          <w:rFonts w:ascii="Arial" w:hAnsi="Arial" w:cs="Arial"/>
          <w:sz w:val="24"/>
          <w:szCs w:val="24"/>
        </w:rPr>
        <w:t xml:space="preserve"> </w:t>
      </w:r>
      <w:r w:rsidR="008D2917">
        <w:rPr>
          <w:rFonts w:ascii="Arial" w:hAnsi="Arial" w:cs="Arial"/>
          <w:sz w:val="24"/>
          <w:szCs w:val="24"/>
        </w:rPr>
        <w:t xml:space="preserve">dodano </w:t>
      </w:r>
      <w:r w:rsidR="00F8564A">
        <w:rPr>
          <w:rFonts w:ascii="Arial" w:hAnsi="Arial" w:cs="Arial"/>
          <w:sz w:val="24"/>
          <w:szCs w:val="24"/>
        </w:rPr>
        <w:t>przepis,</w:t>
      </w:r>
      <w:r>
        <w:rPr>
          <w:rFonts w:ascii="Arial" w:hAnsi="Arial" w:cs="Arial"/>
          <w:sz w:val="24"/>
          <w:szCs w:val="24"/>
        </w:rPr>
        <w:t xml:space="preserve"> </w:t>
      </w:r>
      <w:r w:rsidR="00B40D72">
        <w:rPr>
          <w:rFonts w:ascii="Arial" w:hAnsi="Arial" w:cs="Arial"/>
          <w:sz w:val="24"/>
          <w:szCs w:val="24"/>
        </w:rPr>
        <w:t xml:space="preserve">zgodnie z którym </w:t>
      </w:r>
      <w:r w:rsidR="00F8564A" w:rsidRPr="000253CD">
        <w:rPr>
          <w:rFonts w:ascii="Arial" w:hAnsi="Arial" w:cs="Arial"/>
          <w:i/>
          <w:sz w:val="24"/>
          <w:szCs w:val="24"/>
        </w:rPr>
        <w:t>Karty</w:t>
      </w:r>
      <w:r w:rsidR="008D2917">
        <w:rPr>
          <w:rFonts w:ascii="Arial" w:hAnsi="Arial" w:cs="Arial"/>
          <w:sz w:val="24"/>
          <w:szCs w:val="24"/>
        </w:rPr>
        <w:t xml:space="preserve">, o których mowa </w:t>
      </w:r>
      <w:r w:rsidR="00F8564A">
        <w:rPr>
          <w:rFonts w:ascii="Arial" w:hAnsi="Arial" w:cs="Arial"/>
          <w:sz w:val="24"/>
          <w:szCs w:val="24"/>
        </w:rPr>
        <w:t xml:space="preserve">w ust. 1-3 ww. jednostki redakcyjnej </w:t>
      </w:r>
      <w:r>
        <w:rPr>
          <w:rFonts w:ascii="Arial" w:hAnsi="Arial" w:cs="Arial"/>
          <w:sz w:val="24"/>
          <w:szCs w:val="24"/>
        </w:rPr>
        <w:t>dołącz</w:t>
      </w:r>
      <w:r w:rsidR="00D8403E">
        <w:rPr>
          <w:rFonts w:ascii="Arial" w:hAnsi="Arial" w:cs="Arial"/>
          <w:sz w:val="24"/>
          <w:szCs w:val="24"/>
        </w:rPr>
        <w:t>a</w:t>
      </w:r>
      <w:r w:rsidR="00F8564A">
        <w:rPr>
          <w:rFonts w:ascii="Arial" w:hAnsi="Arial" w:cs="Arial"/>
          <w:sz w:val="24"/>
          <w:szCs w:val="24"/>
        </w:rPr>
        <w:t xml:space="preserve"> </w:t>
      </w:r>
      <w:r w:rsidR="00D8403E">
        <w:rPr>
          <w:rFonts w:ascii="Arial" w:hAnsi="Arial" w:cs="Arial"/>
          <w:sz w:val="24"/>
          <w:szCs w:val="24"/>
        </w:rPr>
        <w:t>się</w:t>
      </w:r>
      <w:r w:rsidR="00F8564A">
        <w:rPr>
          <w:rFonts w:ascii="Arial" w:hAnsi="Arial" w:cs="Arial"/>
          <w:sz w:val="24"/>
          <w:szCs w:val="24"/>
        </w:rPr>
        <w:t xml:space="preserve"> do</w:t>
      </w:r>
      <w:r w:rsidR="00D840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dokumentacji </w:t>
      </w:r>
      <w:r w:rsidR="00D8403E">
        <w:rPr>
          <w:rFonts w:ascii="Arial" w:hAnsi="Arial" w:cs="Arial"/>
          <w:sz w:val="24"/>
          <w:szCs w:val="24"/>
        </w:rPr>
        <w:t xml:space="preserve">medycznej </w:t>
      </w:r>
      <w:r>
        <w:rPr>
          <w:rFonts w:ascii="Arial" w:hAnsi="Arial" w:cs="Arial"/>
          <w:sz w:val="24"/>
          <w:szCs w:val="24"/>
        </w:rPr>
        <w:t>pacjenta</w:t>
      </w:r>
      <w:r w:rsidR="000253CD">
        <w:rPr>
          <w:rFonts w:ascii="Arial" w:hAnsi="Arial" w:cs="Arial"/>
          <w:sz w:val="24"/>
          <w:szCs w:val="24"/>
        </w:rPr>
        <w:t>, a także</w:t>
      </w:r>
      <w:r w:rsidR="00F8564A">
        <w:rPr>
          <w:rFonts w:ascii="Arial" w:hAnsi="Arial" w:cs="Arial"/>
          <w:sz w:val="24"/>
          <w:szCs w:val="24"/>
        </w:rPr>
        <w:t xml:space="preserve"> doprecyzowano </w:t>
      </w:r>
      <w:r w:rsidR="000253CD">
        <w:rPr>
          <w:rFonts w:ascii="Arial" w:hAnsi="Arial" w:cs="Arial"/>
          <w:sz w:val="24"/>
          <w:szCs w:val="24"/>
        </w:rPr>
        <w:t xml:space="preserve">przepis </w:t>
      </w:r>
      <w:r>
        <w:rPr>
          <w:rFonts w:ascii="Arial" w:hAnsi="Arial" w:cs="Arial"/>
          <w:sz w:val="24"/>
          <w:szCs w:val="24"/>
        </w:rPr>
        <w:t xml:space="preserve">§ </w:t>
      </w:r>
      <w:r w:rsidR="00555AAE">
        <w:rPr>
          <w:rFonts w:ascii="Arial" w:hAnsi="Arial" w:cs="Arial"/>
          <w:sz w:val="24"/>
          <w:szCs w:val="24"/>
        </w:rPr>
        <w:t>13</w:t>
      </w:r>
      <w:r w:rsidR="00F8564A">
        <w:rPr>
          <w:rFonts w:ascii="Arial" w:hAnsi="Arial" w:cs="Arial"/>
          <w:sz w:val="24"/>
          <w:szCs w:val="24"/>
        </w:rPr>
        <w:t xml:space="preserve">, </w:t>
      </w:r>
      <w:r w:rsidR="00D8403E">
        <w:rPr>
          <w:rFonts w:ascii="Arial" w:hAnsi="Arial" w:cs="Arial"/>
          <w:sz w:val="24"/>
          <w:szCs w:val="24"/>
        </w:rPr>
        <w:t xml:space="preserve">w myśl którego </w:t>
      </w:r>
      <w:r w:rsidR="00555AAE">
        <w:rPr>
          <w:rFonts w:ascii="Arial" w:hAnsi="Arial" w:cs="Arial"/>
          <w:sz w:val="24"/>
          <w:szCs w:val="24"/>
        </w:rPr>
        <w:t>w przypadku</w:t>
      </w:r>
      <w:r w:rsidR="00555AAE" w:rsidRPr="00555AAE">
        <w:rPr>
          <w:rFonts w:ascii="Arial" w:hAnsi="Arial" w:cs="Arial"/>
          <w:sz w:val="24"/>
          <w:szCs w:val="24"/>
        </w:rPr>
        <w:t xml:space="preserve"> </w:t>
      </w:r>
      <w:r w:rsidR="00555AAE" w:rsidRPr="000B3281">
        <w:rPr>
          <w:rFonts w:ascii="Arial" w:hAnsi="Arial" w:cs="Arial"/>
          <w:sz w:val="24"/>
          <w:szCs w:val="24"/>
        </w:rPr>
        <w:t xml:space="preserve">rozliczania świadczeń dla świadczeniobiorców z zaburzeniami przytomności, należy stosować ocenę Skalą Glasgow, której wzór stanowi </w:t>
      </w:r>
      <w:r w:rsidR="00555AAE" w:rsidRPr="000B3281">
        <w:rPr>
          <w:rFonts w:ascii="Arial" w:hAnsi="Arial" w:cs="Arial"/>
          <w:b/>
          <w:sz w:val="24"/>
          <w:szCs w:val="24"/>
        </w:rPr>
        <w:t>załącznik nr 6</w:t>
      </w:r>
      <w:r w:rsidR="00555AAE">
        <w:rPr>
          <w:rFonts w:ascii="Arial" w:hAnsi="Arial" w:cs="Arial"/>
          <w:sz w:val="24"/>
          <w:szCs w:val="24"/>
        </w:rPr>
        <w:t xml:space="preserve"> do zarządzenia.</w:t>
      </w:r>
    </w:p>
    <w:p w:rsidR="00CE1979" w:rsidRPr="000B01BA" w:rsidRDefault="00555AAE" w:rsidP="00CE1979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ab/>
      </w:r>
      <w:r w:rsidR="00F4634A" w:rsidRPr="00AD2768">
        <w:rPr>
          <w:rFonts w:ascii="Arial" w:hAnsi="Arial" w:cs="Arial"/>
          <w:sz w:val="24"/>
          <w:szCs w:val="24"/>
        </w:rPr>
        <w:t>W zarządzeniu wprowadzono zmiany w załączniku nr 3</w:t>
      </w:r>
      <w:r w:rsidR="00D8403E">
        <w:rPr>
          <w:rFonts w:ascii="Arial" w:hAnsi="Arial" w:cs="Arial"/>
          <w:sz w:val="24"/>
          <w:szCs w:val="24"/>
        </w:rPr>
        <w:t xml:space="preserve"> do zarządzenia - </w:t>
      </w:r>
      <w:r w:rsidR="00F4634A" w:rsidRPr="00AD2768">
        <w:rPr>
          <w:rFonts w:ascii="Arial" w:hAnsi="Arial" w:cs="Arial"/>
          <w:sz w:val="24"/>
          <w:szCs w:val="24"/>
        </w:rPr>
        <w:t xml:space="preserve"> „Karta wizyt w domu chorego wentylowanego mechanicznie” oraz w załączniku nr 5</w:t>
      </w:r>
      <w:r w:rsidR="00D8403E" w:rsidRPr="00D8403E">
        <w:rPr>
          <w:rFonts w:ascii="Arial" w:hAnsi="Arial" w:cs="Arial"/>
          <w:sz w:val="24"/>
          <w:szCs w:val="24"/>
        </w:rPr>
        <w:t xml:space="preserve"> </w:t>
      </w:r>
      <w:r w:rsidR="00D8403E">
        <w:rPr>
          <w:rFonts w:ascii="Arial" w:hAnsi="Arial" w:cs="Arial"/>
          <w:sz w:val="24"/>
          <w:szCs w:val="24"/>
        </w:rPr>
        <w:t>do zarządzenia -</w:t>
      </w:r>
      <w:r w:rsidR="00F4634A" w:rsidRPr="00AD2768">
        <w:rPr>
          <w:rFonts w:ascii="Arial" w:hAnsi="Arial" w:cs="Arial"/>
          <w:sz w:val="24"/>
          <w:szCs w:val="24"/>
        </w:rPr>
        <w:t xml:space="preserve"> „Karta wizyt pielęgniarki długoterminowej domowej”</w:t>
      </w:r>
      <w:bookmarkStart w:id="0" w:name="_GoBack"/>
      <w:r w:rsidR="00224F9B">
        <w:rPr>
          <w:rFonts w:ascii="Arial" w:hAnsi="Arial" w:cs="Arial"/>
          <w:sz w:val="24"/>
          <w:szCs w:val="24"/>
        </w:rPr>
        <w:t xml:space="preserve"> </w:t>
      </w:r>
      <w:bookmarkEnd w:id="0"/>
      <w:r w:rsidR="00F4634A" w:rsidRPr="00AD2768">
        <w:rPr>
          <w:rFonts w:ascii="Arial" w:hAnsi="Arial" w:cs="Arial"/>
          <w:sz w:val="24"/>
          <w:szCs w:val="24"/>
        </w:rPr>
        <w:t xml:space="preserve">polegające na </w:t>
      </w:r>
      <w:r w:rsidR="00D85400">
        <w:rPr>
          <w:rFonts w:ascii="Arial" w:hAnsi="Arial" w:cs="Arial"/>
          <w:sz w:val="24"/>
          <w:szCs w:val="24"/>
        </w:rPr>
        <w:lastRenderedPageBreak/>
        <w:t>d</w:t>
      </w:r>
      <w:r w:rsidR="00F4634A" w:rsidRPr="00AD2768">
        <w:rPr>
          <w:rFonts w:ascii="Arial" w:hAnsi="Arial" w:cs="Arial"/>
          <w:sz w:val="24"/>
          <w:szCs w:val="24"/>
        </w:rPr>
        <w:t>odani</w:t>
      </w:r>
      <w:r w:rsidR="00D85400">
        <w:rPr>
          <w:rFonts w:ascii="Arial" w:hAnsi="Arial" w:cs="Arial"/>
          <w:sz w:val="24"/>
          <w:szCs w:val="24"/>
        </w:rPr>
        <w:t>u w tabeli kolumny</w:t>
      </w:r>
      <w:r w:rsidR="00F4634A" w:rsidRPr="00AD2768">
        <w:rPr>
          <w:rFonts w:ascii="Arial" w:hAnsi="Arial" w:cs="Arial"/>
          <w:sz w:val="24"/>
          <w:szCs w:val="24"/>
        </w:rPr>
        <w:t xml:space="preserve"> </w:t>
      </w:r>
      <w:r w:rsidR="00D85400">
        <w:rPr>
          <w:rFonts w:ascii="Arial" w:hAnsi="Arial" w:cs="Arial"/>
          <w:sz w:val="24"/>
          <w:szCs w:val="24"/>
        </w:rPr>
        <w:t>„</w:t>
      </w:r>
      <w:r w:rsidR="00F4634A" w:rsidRPr="00AD2768">
        <w:rPr>
          <w:rFonts w:ascii="Arial" w:hAnsi="Arial" w:cs="Arial"/>
          <w:sz w:val="24"/>
          <w:szCs w:val="24"/>
        </w:rPr>
        <w:t>czas trwania wizyty</w:t>
      </w:r>
      <w:r w:rsidR="00D85400">
        <w:rPr>
          <w:rFonts w:ascii="Arial" w:hAnsi="Arial" w:cs="Arial"/>
          <w:sz w:val="24"/>
          <w:szCs w:val="24"/>
        </w:rPr>
        <w:t>”</w:t>
      </w:r>
      <w:r w:rsidR="00F4634A" w:rsidRPr="00AD2768">
        <w:rPr>
          <w:rFonts w:ascii="Arial" w:hAnsi="Arial" w:cs="Arial"/>
          <w:sz w:val="24"/>
          <w:szCs w:val="24"/>
        </w:rPr>
        <w:t>.</w:t>
      </w:r>
      <w:r w:rsidR="00AD2768" w:rsidRPr="00AD2768">
        <w:rPr>
          <w:rFonts w:ascii="Arial" w:hAnsi="Arial" w:cs="Arial"/>
          <w:sz w:val="24"/>
          <w:szCs w:val="24"/>
        </w:rPr>
        <w:t xml:space="preserve"> </w:t>
      </w:r>
      <w:r w:rsidR="00AA7A43">
        <w:rPr>
          <w:rFonts w:ascii="Arial" w:hAnsi="Arial" w:cs="Arial"/>
          <w:sz w:val="24"/>
          <w:szCs w:val="24"/>
        </w:rPr>
        <w:t>Zmiana ta pozw</w:t>
      </w:r>
      <w:r w:rsidR="00B97A4F">
        <w:rPr>
          <w:rFonts w:ascii="Arial" w:hAnsi="Arial" w:cs="Arial"/>
          <w:sz w:val="24"/>
          <w:szCs w:val="24"/>
        </w:rPr>
        <w:t>o</w:t>
      </w:r>
      <w:r w:rsidR="00AA7A43">
        <w:rPr>
          <w:rFonts w:ascii="Arial" w:hAnsi="Arial" w:cs="Arial"/>
          <w:sz w:val="24"/>
          <w:szCs w:val="24"/>
        </w:rPr>
        <w:t>l</w:t>
      </w:r>
      <w:r w:rsidR="00D85400">
        <w:rPr>
          <w:rFonts w:ascii="Arial" w:hAnsi="Arial" w:cs="Arial"/>
          <w:sz w:val="24"/>
          <w:szCs w:val="24"/>
        </w:rPr>
        <w:t>i</w:t>
      </w:r>
      <w:r w:rsidR="00AA7A43">
        <w:rPr>
          <w:rFonts w:ascii="Arial" w:hAnsi="Arial" w:cs="Arial"/>
          <w:sz w:val="24"/>
          <w:szCs w:val="24"/>
        </w:rPr>
        <w:t xml:space="preserve"> na </w:t>
      </w:r>
      <w:r w:rsidR="00D85400">
        <w:rPr>
          <w:rFonts w:ascii="Arial" w:hAnsi="Arial" w:cs="Arial"/>
          <w:sz w:val="24"/>
          <w:szCs w:val="24"/>
        </w:rPr>
        <w:t>monitorowanie czasu</w:t>
      </w:r>
      <w:r w:rsidR="00AA7A43">
        <w:rPr>
          <w:rFonts w:ascii="Arial" w:hAnsi="Arial" w:cs="Arial"/>
          <w:sz w:val="24"/>
          <w:szCs w:val="24"/>
        </w:rPr>
        <w:t xml:space="preserve"> trwa</w:t>
      </w:r>
      <w:r w:rsidR="00D85400">
        <w:rPr>
          <w:rFonts w:ascii="Arial" w:hAnsi="Arial" w:cs="Arial"/>
          <w:sz w:val="24"/>
          <w:szCs w:val="24"/>
        </w:rPr>
        <w:t>nia</w:t>
      </w:r>
      <w:r w:rsidR="00AA7A43">
        <w:rPr>
          <w:rFonts w:ascii="Arial" w:hAnsi="Arial" w:cs="Arial"/>
          <w:sz w:val="24"/>
          <w:szCs w:val="24"/>
        </w:rPr>
        <w:t xml:space="preserve"> wizyty </w:t>
      </w:r>
      <w:r w:rsidR="00122A9B">
        <w:rPr>
          <w:rFonts w:ascii="Arial" w:hAnsi="Arial" w:cs="Arial"/>
          <w:sz w:val="24"/>
          <w:szCs w:val="24"/>
        </w:rPr>
        <w:t xml:space="preserve">lub porady </w:t>
      </w:r>
      <w:r w:rsidR="00CE1979">
        <w:rPr>
          <w:rFonts w:ascii="Arial" w:hAnsi="Arial" w:cs="Arial"/>
          <w:sz w:val="24"/>
          <w:szCs w:val="24"/>
        </w:rPr>
        <w:t xml:space="preserve">w danym dniu </w:t>
      </w:r>
      <w:r w:rsidR="00122A9B">
        <w:rPr>
          <w:rFonts w:ascii="Arial" w:hAnsi="Arial" w:cs="Arial"/>
          <w:sz w:val="24"/>
          <w:szCs w:val="24"/>
        </w:rPr>
        <w:t>personelu medycznego</w:t>
      </w:r>
      <w:r w:rsidR="00CE1979">
        <w:rPr>
          <w:rFonts w:ascii="Arial" w:hAnsi="Arial" w:cs="Arial"/>
          <w:sz w:val="24"/>
          <w:szCs w:val="24"/>
        </w:rPr>
        <w:t>,</w:t>
      </w:r>
      <w:r w:rsidR="00AA7A43">
        <w:rPr>
          <w:rFonts w:ascii="Arial" w:hAnsi="Arial" w:cs="Arial"/>
          <w:sz w:val="24"/>
          <w:szCs w:val="24"/>
        </w:rPr>
        <w:t xml:space="preserve"> w domu pacjenta</w:t>
      </w:r>
      <w:r w:rsidR="00D85400">
        <w:rPr>
          <w:rFonts w:ascii="Arial" w:hAnsi="Arial" w:cs="Arial"/>
          <w:sz w:val="24"/>
          <w:szCs w:val="24"/>
        </w:rPr>
        <w:t>.</w:t>
      </w:r>
      <w:r w:rsidR="00CE1979" w:rsidRPr="00CE19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60425" w:rsidRPr="00260425">
        <w:rPr>
          <w:rFonts w:ascii="Arial" w:hAnsi="Arial" w:cs="Arial"/>
          <w:color w:val="000000"/>
          <w:spacing w:val="-2"/>
          <w:sz w:val="24"/>
          <w:szCs w:val="24"/>
        </w:rPr>
        <w:t>Monitorowanie wykonanych porad i wizyt w domu pacjenta w określonym czasie, wyeliminuje zdarzenia realizacji świadczeń w tym samym czasie u dwóch świadczeniodawców lub w dwóch różnych zakresach świadczeń u tego samego świadczeniodawcy.</w:t>
      </w:r>
      <w:r w:rsidR="00260425">
        <w:rPr>
          <w:rFonts w:ascii="Times New Roman" w:hAnsi="Times New Roman"/>
          <w:color w:val="000000"/>
          <w:spacing w:val="-2"/>
        </w:rPr>
        <w:t xml:space="preserve"> </w:t>
      </w:r>
      <w:r w:rsidR="00CE1979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CE1979" w:rsidRPr="000B01BA">
        <w:rPr>
          <w:rFonts w:ascii="Arial" w:eastAsia="Times New Roman" w:hAnsi="Arial" w:cs="Arial"/>
          <w:sz w:val="24"/>
          <w:szCs w:val="24"/>
          <w:lang w:eastAsia="pl-PL"/>
        </w:rPr>
        <w:t>aj</w:t>
      </w:r>
      <w:r w:rsidR="00260425">
        <w:rPr>
          <w:rFonts w:ascii="Arial" w:eastAsia="Times New Roman" w:hAnsi="Arial" w:cs="Arial"/>
          <w:sz w:val="24"/>
          <w:szCs w:val="24"/>
          <w:lang w:eastAsia="pl-PL"/>
        </w:rPr>
        <w:t>e </w:t>
      </w:r>
      <w:r w:rsidR="00CE1979" w:rsidRPr="000B01BA">
        <w:rPr>
          <w:rFonts w:ascii="Arial" w:eastAsia="Times New Roman" w:hAnsi="Arial" w:cs="Arial"/>
          <w:sz w:val="24"/>
          <w:szCs w:val="24"/>
          <w:lang w:eastAsia="pl-PL"/>
        </w:rPr>
        <w:t>możliwość dokumentowania wizyt lub porad, kt</w:t>
      </w:r>
      <w:r w:rsidR="00260425">
        <w:rPr>
          <w:rFonts w:ascii="Arial" w:eastAsia="Times New Roman" w:hAnsi="Arial" w:cs="Arial"/>
          <w:sz w:val="24"/>
          <w:szCs w:val="24"/>
          <w:lang w:eastAsia="pl-PL"/>
        </w:rPr>
        <w:t>óre są realizowane więcej niż 1 </w:t>
      </w:r>
      <w:r w:rsidR="00CE1979" w:rsidRPr="000B01BA">
        <w:rPr>
          <w:rFonts w:ascii="Arial" w:eastAsia="Times New Roman" w:hAnsi="Arial" w:cs="Arial"/>
          <w:sz w:val="24"/>
          <w:szCs w:val="24"/>
          <w:lang w:eastAsia="pl-PL"/>
        </w:rPr>
        <w:t xml:space="preserve">raz w ciągu </w:t>
      </w:r>
      <w:r w:rsidR="00CE1979">
        <w:rPr>
          <w:rFonts w:ascii="Arial" w:eastAsia="Times New Roman" w:hAnsi="Arial" w:cs="Arial"/>
          <w:sz w:val="24"/>
          <w:szCs w:val="24"/>
          <w:lang w:eastAsia="pl-PL"/>
        </w:rPr>
        <w:t xml:space="preserve">tego samego </w:t>
      </w:r>
      <w:r w:rsidR="00CE1979" w:rsidRPr="000B01BA">
        <w:rPr>
          <w:rFonts w:ascii="Arial" w:eastAsia="Times New Roman" w:hAnsi="Arial" w:cs="Arial"/>
          <w:sz w:val="24"/>
          <w:szCs w:val="24"/>
          <w:lang w:eastAsia="pl-PL"/>
        </w:rPr>
        <w:t>dnia.</w:t>
      </w:r>
      <w:r w:rsidR="00CE1979">
        <w:rPr>
          <w:rFonts w:ascii="Arial" w:eastAsia="Times New Roman" w:hAnsi="Arial" w:cs="Arial"/>
          <w:sz w:val="24"/>
          <w:szCs w:val="24"/>
          <w:lang w:eastAsia="pl-PL"/>
        </w:rPr>
        <w:t xml:space="preserve"> Może być również wykorzystywana w przypadku rozpatrywania skarg pacjentów.</w:t>
      </w:r>
    </w:p>
    <w:p w:rsidR="00AD2768" w:rsidRPr="00AD2768" w:rsidRDefault="00D85400" w:rsidP="00260425">
      <w:pPr>
        <w:pStyle w:val="Akapitzlist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Ponadto, </w:t>
      </w:r>
      <w:r w:rsidR="00122A9B">
        <w:rPr>
          <w:rFonts w:ascii="Arial" w:hAnsi="Arial" w:cs="Arial"/>
          <w:sz w:val="24"/>
          <w:szCs w:val="24"/>
        </w:rPr>
        <w:t xml:space="preserve">wydanie </w:t>
      </w:r>
      <w:r w:rsidR="00AD2768" w:rsidRPr="00AD2768">
        <w:rPr>
          <w:rFonts w:ascii="Arial" w:hAnsi="Arial" w:cs="Arial"/>
          <w:sz w:val="24"/>
          <w:szCs w:val="24"/>
        </w:rPr>
        <w:t>zarządzeni</w:t>
      </w:r>
      <w:r w:rsidR="00122A9B">
        <w:rPr>
          <w:rFonts w:ascii="Arial" w:hAnsi="Arial" w:cs="Arial"/>
          <w:sz w:val="24"/>
          <w:szCs w:val="24"/>
        </w:rPr>
        <w:t>a</w:t>
      </w:r>
      <w:r w:rsidR="00AD2768" w:rsidRPr="00AD2768">
        <w:rPr>
          <w:rFonts w:ascii="Arial" w:hAnsi="Arial" w:cs="Arial"/>
          <w:sz w:val="24"/>
          <w:szCs w:val="24"/>
        </w:rPr>
        <w:t xml:space="preserve"> związane jest z potrzebą ujednolicenia treści obecnie obowiązującego zarządzenia</w:t>
      </w:r>
      <w:r>
        <w:rPr>
          <w:rFonts w:ascii="Arial" w:hAnsi="Arial" w:cs="Arial"/>
          <w:sz w:val="24"/>
          <w:szCs w:val="24"/>
        </w:rPr>
        <w:t>,</w:t>
      </w:r>
      <w:r w:rsidR="00AD2768" w:rsidRPr="00AD2768">
        <w:rPr>
          <w:rFonts w:ascii="Arial" w:hAnsi="Arial" w:cs="Arial"/>
          <w:sz w:val="24"/>
          <w:szCs w:val="24"/>
        </w:rPr>
        <w:t xml:space="preserve"> wynikającą z jego dotychczasowych zmian.</w:t>
      </w:r>
    </w:p>
    <w:p w:rsidR="00FD5778" w:rsidRDefault="00FD5778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176C8" w:rsidRDefault="004176C8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4176C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2E" w:rsidRDefault="00C0532E" w:rsidP="00F8564A">
      <w:pPr>
        <w:spacing w:after="0" w:line="240" w:lineRule="auto"/>
      </w:pPr>
      <w:r>
        <w:separator/>
      </w:r>
    </w:p>
  </w:endnote>
  <w:endnote w:type="continuationSeparator" w:id="0">
    <w:p w:rsidR="00C0532E" w:rsidRDefault="00C0532E" w:rsidP="00F85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995112"/>
      <w:docPartObj>
        <w:docPartGallery w:val="Page Numbers (Bottom of Page)"/>
        <w:docPartUnique/>
      </w:docPartObj>
    </w:sdtPr>
    <w:sdtEndPr/>
    <w:sdtContent>
      <w:p w:rsidR="00F8564A" w:rsidRDefault="00F856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727">
          <w:rPr>
            <w:noProof/>
          </w:rPr>
          <w:t>1</w:t>
        </w:r>
        <w:r>
          <w:fldChar w:fldCharType="end"/>
        </w:r>
      </w:p>
    </w:sdtContent>
  </w:sdt>
  <w:p w:rsidR="00F8564A" w:rsidRDefault="00F856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2E" w:rsidRDefault="00C0532E" w:rsidP="00F8564A">
      <w:pPr>
        <w:spacing w:after="0" w:line="240" w:lineRule="auto"/>
      </w:pPr>
      <w:r>
        <w:separator/>
      </w:r>
    </w:p>
  </w:footnote>
  <w:footnote w:type="continuationSeparator" w:id="0">
    <w:p w:rsidR="00C0532E" w:rsidRDefault="00C0532E" w:rsidP="00F85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25E"/>
    <w:multiLevelType w:val="hybridMultilevel"/>
    <w:tmpl w:val="39DAC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4DC0"/>
    <w:multiLevelType w:val="hybridMultilevel"/>
    <w:tmpl w:val="93D49C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5135C4"/>
    <w:multiLevelType w:val="hybridMultilevel"/>
    <w:tmpl w:val="F92227D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76E9"/>
    <w:multiLevelType w:val="hybridMultilevel"/>
    <w:tmpl w:val="4C223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72C40"/>
    <w:multiLevelType w:val="hybridMultilevel"/>
    <w:tmpl w:val="E54426FC"/>
    <w:lvl w:ilvl="0" w:tplc="D6202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B0AAE5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2" w:tplc="DC427C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EA988">
      <w:start w:val="1"/>
      <w:numFmt w:val="lowerLetter"/>
      <w:lvlText w:val="%5)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13048"/>
    <w:rsid w:val="00023388"/>
    <w:rsid w:val="000253CD"/>
    <w:rsid w:val="00040114"/>
    <w:rsid w:val="00087D89"/>
    <w:rsid w:val="000B01BA"/>
    <w:rsid w:val="00113629"/>
    <w:rsid w:val="00122A9B"/>
    <w:rsid w:val="001575B1"/>
    <w:rsid w:val="00164659"/>
    <w:rsid w:val="00166183"/>
    <w:rsid w:val="001E1E6F"/>
    <w:rsid w:val="00224F9B"/>
    <w:rsid w:val="00251D2F"/>
    <w:rsid w:val="00260425"/>
    <w:rsid w:val="002826FF"/>
    <w:rsid w:val="002873F6"/>
    <w:rsid w:val="002969E3"/>
    <w:rsid w:val="0029773D"/>
    <w:rsid w:val="002E1EA4"/>
    <w:rsid w:val="002F1819"/>
    <w:rsid w:val="00344324"/>
    <w:rsid w:val="00355DD4"/>
    <w:rsid w:val="0037468E"/>
    <w:rsid w:val="003C6583"/>
    <w:rsid w:val="003F5727"/>
    <w:rsid w:val="004176C8"/>
    <w:rsid w:val="004271B1"/>
    <w:rsid w:val="00482C39"/>
    <w:rsid w:val="004A14CC"/>
    <w:rsid w:val="00503C7A"/>
    <w:rsid w:val="00555AAE"/>
    <w:rsid w:val="005723E9"/>
    <w:rsid w:val="005B0127"/>
    <w:rsid w:val="005F4320"/>
    <w:rsid w:val="00664919"/>
    <w:rsid w:val="006C0B05"/>
    <w:rsid w:val="006E6638"/>
    <w:rsid w:val="00755233"/>
    <w:rsid w:val="007B5AD4"/>
    <w:rsid w:val="007B78D0"/>
    <w:rsid w:val="00835329"/>
    <w:rsid w:val="00847E4E"/>
    <w:rsid w:val="008D2917"/>
    <w:rsid w:val="008F2C5E"/>
    <w:rsid w:val="008F7863"/>
    <w:rsid w:val="009B77FE"/>
    <w:rsid w:val="009F4BA6"/>
    <w:rsid w:val="009F7BB5"/>
    <w:rsid w:val="00A07839"/>
    <w:rsid w:val="00A61BC0"/>
    <w:rsid w:val="00A675C5"/>
    <w:rsid w:val="00AA7A43"/>
    <w:rsid w:val="00AC6412"/>
    <w:rsid w:val="00AD2768"/>
    <w:rsid w:val="00AD6E37"/>
    <w:rsid w:val="00AF1064"/>
    <w:rsid w:val="00B10301"/>
    <w:rsid w:val="00B40D72"/>
    <w:rsid w:val="00B437C5"/>
    <w:rsid w:val="00B97A4F"/>
    <w:rsid w:val="00BA64CF"/>
    <w:rsid w:val="00BD6E74"/>
    <w:rsid w:val="00C0532E"/>
    <w:rsid w:val="00C717DA"/>
    <w:rsid w:val="00C76141"/>
    <w:rsid w:val="00CE1979"/>
    <w:rsid w:val="00D240E4"/>
    <w:rsid w:val="00D8403E"/>
    <w:rsid w:val="00D85400"/>
    <w:rsid w:val="00DC00F7"/>
    <w:rsid w:val="00E00650"/>
    <w:rsid w:val="00E37755"/>
    <w:rsid w:val="00E60E23"/>
    <w:rsid w:val="00E71C56"/>
    <w:rsid w:val="00EA4CD3"/>
    <w:rsid w:val="00F4634A"/>
    <w:rsid w:val="00F47AF6"/>
    <w:rsid w:val="00F8564A"/>
    <w:rsid w:val="00F85F5A"/>
    <w:rsid w:val="00F97C71"/>
    <w:rsid w:val="00FD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Bezodstpw">
    <w:name w:val="No Spacing"/>
    <w:uiPriority w:val="1"/>
    <w:qFormat/>
    <w:rsid w:val="00AD27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555AAE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5A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D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D7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8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64A"/>
  </w:style>
  <w:style w:type="paragraph" w:styleId="Stopka">
    <w:name w:val="footer"/>
    <w:basedOn w:val="Normalny"/>
    <w:link w:val="StopkaZnak"/>
    <w:uiPriority w:val="99"/>
    <w:unhideWhenUsed/>
    <w:rsid w:val="00F8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64A"/>
  </w:style>
  <w:style w:type="paragraph" w:styleId="Poprawka">
    <w:name w:val="Revision"/>
    <w:hidden/>
    <w:uiPriority w:val="99"/>
    <w:semiHidden/>
    <w:rsid w:val="00224F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Bezodstpw">
    <w:name w:val="No Spacing"/>
    <w:uiPriority w:val="1"/>
    <w:qFormat/>
    <w:rsid w:val="00AD27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555AAE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5A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D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D7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8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64A"/>
  </w:style>
  <w:style w:type="paragraph" w:styleId="Stopka">
    <w:name w:val="footer"/>
    <w:basedOn w:val="Normalny"/>
    <w:link w:val="StopkaZnak"/>
    <w:uiPriority w:val="99"/>
    <w:unhideWhenUsed/>
    <w:rsid w:val="00F8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64A"/>
  </w:style>
  <w:style w:type="paragraph" w:styleId="Poprawka">
    <w:name w:val="Revision"/>
    <w:hidden/>
    <w:uiPriority w:val="99"/>
    <w:semiHidden/>
    <w:rsid w:val="00224F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04514-1ACC-469D-A883-5A5149B3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Kociubowska Ewa</cp:lastModifiedBy>
  <cp:revision>6</cp:revision>
  <cp:lastPrinted>2018-04-06T11:37:00Z</cp:lastPrinted>
  <dcterms:created xsi:type="dcterms:W3CDTF">2018-05-29T08:40:00Z</dcterms:created>
  <dcterms:modified xsi:type="dcterms:W3CDTF">2018-05-29T09:46:00Z</dcterms:modified>
</cp:coreProperties>
</file>