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11" w:rsidRPr="00B619DF" w:rsidRDefault="004E4D21" w:rsidP="004E4D21">
      <w:pPr>
        <w:spacing w:line="36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B619DF">
        <w:rPr>
          <w:rFonts w:ascii="Arial" w:hAnsi="Arial" w:cs="Arial"/>
          <w:b/>
          <w:sz w:val="24"/>
        </w:rPr>
        <w:t>Uzasadnienie</w:t>
      </w:r>
    </w:p>
    <w:p w:rsidR="004E4D21" w:rsidRDefault="004E4D21" w:rsidP="004E4D21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Zarządzenie stanowi wykonanie upoważnienia ustawowego zawartego w art. 146 ust. 1 ustawy z dnia 27 sierpnia 2004 r. o świadczeniach opieki zdrowotnej finansowanych ze środków publicznych (Dz. U. z 2016 r. poz. 1793, z późn. zm.)</w:t>
      </w:r>
      <w:r>
        <w:rPr>
          <w:rFonts w:ascii="Arial" w:hAnsi="Arial" w:cs="Arial"/>
          <w:spacing w:val="-6"/>
          <w:sz w:val="24"/>
          <w:szCs w:val="24"/>
        </w:rPr>
        <w:t>.</w:t>
      </w:r>
    </w:p>
    <w:p w:rsidR="004E4D21" w:rsidRDefault="004E4D21" w:rsidP="004E4D21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>
        <w:rPr>
          <w:rFonts w:ascii="Arial" w:hAnsi="Arial" w:cs="Arial"/>
          <w:spacing w:val="-6"/>
          <w:sz w:val="24"/>
          <w:szCs w:val="24"/>
        </w:rPr>
        <w:t xml:space="preserve">Zmiana wprowadzona niniejszym zarządzeniem zmieniającym 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zarządzenie </w:t>
      </w:r>
      <w:r w:rsidR="00411DB3" w:rsidRPr="00411DB3">
        <w:rPr>
          <w:rFonts w:ascii="Arial" w:eastAsia="Times New Roman" w:hAnsi="Arial" w:cs="Arial"/>
          <w:spacing w:val="-4"/>
          <w:sz w:val="24"/>
          <w:szCs w:val="24"/>
          <w:lang w:eastAsia="pl-PL"/>
        </w:rPr>
        <w:t>Nr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 </w:t>
      </w:r>
      <w:r w:rsidR="00411DB3" w:rsidRPr="00411DB3">
        <w:rPr>
          <w:rFonts w:ascii="Arial" w:eastAsia="Times New Roman" w:hAnsi="Arial" w:cs="Arial"/>
          <w:spacing w:val="-4"/>
          <w:sz w:val="24"/>
          <w:szCs w:val="24"/>
          <w:lang w:eastAsia="pl-PL"/>
        </w:rPr>
        <w:t>99/2017/DSOZ Prezesa Narodowego Funduszu Zdrowia z dnia 29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 </w:t>
      </w:r>
      <w:r w:rsidR="00411DB3" w:rsidRPr="00411DB3">
        <w:rPr>
          <w:rFonts w:ascii="Arial" w:eastAsia="Times New Roman" w:hAnsi="Arial" w:cs="Arial"/>
          <w:spacing w:val="-4"/>
          <w:sz w:val="24"/>
          <w:szCs w:val="24"/>
          <w:lang w:eastAsia="pl-PL"/>
        </w:rPr>
        <w:t>września 2017 r. zmieniającym zarządzenie w sprawie określenia warunków zawierania i realizacji umów w rodzaju leczenie szpitalne - świadczenia wysokospecjalistyczne</w:t>
      </w:r>
      <w:r w:rsidR="00411DB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ma charakter porządkowy. Ma na celu </w:t>
      </w:r>
      <w:r w:rsidR="0018695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wyeliminowanie 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oczywistej omyłki pisarskiej polegającej na</w:t>
      </w:r>
      <w:r w:rsidR="0018695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ogranicz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eniu</w:t>
      </w:r>
      <w:r w:rsidR="0018695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wprowadz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e</w:t>
      </w:r>
      <w:r w:rsidR="00186958">
        <w:rPr>
          <w:rFonts w:ascii="Arial" w:eastAsia="Times New Roman" w:hAnsi="Arial" w:cs="Arial"/>
          <w:spacing w:val="-4"/>
          <w:sz w:val="24"/>
          <w:szCs w:val="24"/>
          <w:lang w:eastAsia="pl-PL"/>
        </w:rPr>
        <w:t>ni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a</w:t>
      </w:r>
      <w:r w:rsidR="0018695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D74B95">
        <w:rPr>
          <w:rFonts w:ascii="Arial" w:eastAsia="Times New Roman" w:hAnsi="Arial" w:cs="Arial"/>
          <w:spacing w:val="-4"/>
          <w:sz w:val="24"/>
          <w:szCs w:val="24"/>
          <w:lang w:eastAsia="pl-PL"/>
        </w:rPr>
        <w:t>współczynnika korygującego dla operacji wad serca i aorty piersiowej jedynie do produktów rozliczeniowych dla dorosłych</w:t>
      </w:r>
      <w:r w:rsidR="00851BAD">
        <w:rPr>
          <w:rFonts w:ascii="Arial" w:eastAsia="Times New Roman" w:hAnsi="Arial" w:cs="Arial"/>
          <w:spacing w:val="-4"/>
          <w:sz w:val="24"/>
          <w:szCs w:val="24"/>
          <w:lang w:eastAsia="pl-PL"/>
        </w:rPr>
        <w:t>.</w:t>
      </w:r>
      <w:r w:rsidR="00D74B95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</w:p>
    <w:p w:rsidR="004E4D21" w:rsidRPr="004E4D21" w:rsidRDefault="004E4D21" w:rsidP="004E4D21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Wejście w życie przedmiotowego zarządzenia nie powoduje </w:t>
      </w:r>
      <w:r w:rsidR="00D74B95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zmiany 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>skutku finansowanego dla Narodowego Funduszu Zdrowia</w:t>
      </w:r>
      <w:r w:rsidR="00D74B95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oszacowanego dla zarządzenia </w:t>
      </w:r>
      <w:r w:rsidR="00D74B95" w:rsidRPr="00D74B95">
        <w:rPr>
          <w:rFonts w:ascii="Arial" w:eastAsia="Times New Roman" w:hAnsi="Arial" w:cs="Arial"/>
          <w:spacing w:val="-4"/>
          <w:sz w:val="24"/>
          <w:szCs w:val="24"/>
          <w:lang w:eastAsia="pl-PL"/>
        </w:rPr>
        <w:t>Nr</w:t>
      </w:r>
      <w:r w:rsidR="009158D0">
        <w:rPr>
          <w:rFonts w:ascii="Arial" w:eastAsia="Times New Roman" w:hAnsi="Arial" w:cs="Arial"/>
          <w:spacing w:val="-4"/>
          <w:sz w:val="24"/>
          <w:szCs w:val="24"/>
          <w:lang w:eastAsia="pl-PL"/>
        </w:rPr>
        <w:t> </w:t>
      </w:r>
      <w:r w:rsidR="00D74B95" w:rsidRPr="00D74B95">
        <w:rPr>
          <w:rFonts w:ascii="Arial" w:eastAsia="Times New Roman" w:hAnsi="Arial" w:cs="Arial"/>
          <w:spacing w:val="-4"/>
          <w:sz w:val="24"/>
          <w:szCs w:val="24"/>
          <w:lang w:eastAsia="pl-PL"/>
        </w:rPr>
        <w:t>99/2017/DSOZ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>.</w:t>
      </w:r>
    </w:p>
    <w:sectPr w:rsidR="004E4D21" w:rsidRPr="004E4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62"/>
    <w:rsid w:val="00186958"/>
    <w:rsid w:val="00294D6A"/>
    <w:rsid w:val="00411DB3"/>
    <w:rsid w:val="004E4D21"/>
    <w:rsid w:val="00515562"/>
    <w:rsid w:val="007F50B6"/>
    <w:rsid w:val="00851BAD"/>
    <w:rsid w:val="009158D0"/>
    <w:rsid w:val="00B619DF"/>
    <w:rsid w:val="00D74B95"/>
    <w:rsid w:val="00F03311"/>
    <w:rsid w:val="00F7204E"/>
    <w:rsid w:val="00FB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2017-10-03T12:52:00Z</cp:lastPrinted>
  <dcterms:created xsi:type="dcterms:W3CDTF">2017-10-05T10:50:00Z</dcterms:created>
  <dcterms:modified xsi:type="dcterms:W3CDTF">2017-10-05T10:50:00Z</dcterms:modified>
</cp:coreProperties>
</file>