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0894E09" Type="http://schemas.openxmlformats.org/officeDocument/2006/relationships/officeDocument" Target="/word/document.xml" /><Relationship Id="coreR70894E0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1m do zarządzenia Nr 195/2020/DSOZ</w:t>
        <w:br w:type="textWrapping"/>
        <w:t>Prezesa Narodowego Funduszu Zdrowia</w:t>
        <w:br w:type="textWrapping"/>
        <w:t>z dnia 11 grudnia 2020 r.</w:t>
      </w:r>
      <w:r>
        <w:rPr>
          <w:rFonts w:ascii="Times New Roman" w:hAnsi="Times New Roman"/>
          <w:sz w:val="22"/>
        </w:rPr>
        <w:fldChar w:fldCharType="begin"/>
      </w:r>
      <w:r>
        <w:rPr>
          <w:rFonts w:ascii="Times New Roman" w:hAnsi="Times New Roman"/>
          <w:sz w:val="22"/>
        </w:rPr>
        <w:instrText>HYPERLINK "fnote://7D9220A8-9301-4CA4-85DC-AC55E12BDDB7"</w:instrText>
      </w:r>
      <w:r>
        <w:rPr>
          <w:rFonts w:ascii="Times New Roman" w:hAnsi="Times New Roman"/>
          <w:sz w:val="22"/>
        </w:rPr>
        <w:fldChar w:fldCharType="separate"/>
      </w:r>
      <w:r>
        <w:rPr>
          <w:rStyle w:val="C2"/>
          <w:rFonts w:ascii="Times New Roman" w:hAnsi="Times New Roman"/>
          <w:color w:val="000000"/>
          <w:sz w:val="20"/>
          <w:u w:val="none"/>
          <w:vertAlign w:val="superscript"/>
        </w:rPr>
        <w:t>1</w:t>
      </w:r>
      <w:r>
        <w:rPr>
          <w:rStyle w:val="C2"/>
          <w:rFonts w:ascii="Times New Roman" w:hAnsi="Times New Roman"/>
          <w:color w:val="000000"/>
          <w:sz w:val="20"/>
          <w:u w:val="none"/>
          <w:vertAlign w:val="superscript"/>
        </w:rPr>
        <w:fldChar w:fldCharType="end"/>
      </w:r>
      <w:r>
        <w:rPr>
          <w:b w:val="0"/>
          <w:i w:val="0"/>
          <w:color w:val="000000"/>
          <w:u w:val="none"/>
          <w:vertAlign w:val="baseline"/>
        </w:rPr>
        <w:t> 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zabiegów fizjoterapeutycznych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13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Lp.</w:t>
            </w:r>
          </w:p>
        </w:tc>
        <w:tc>
          <w:tcPr>
            <w:tcW w:w="27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produktu rozliczeniowego </w:t>
            </w:r>
          </w:p>
        </w:tc>
        <w:tc>
          <w:tcPr>
            <w:tcW w:w="53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Nazwa produktu rozliczeniowego</w:t>
            </w:r>
          </w:p>
        </w:tc>
        <w:tc>
          <w:tcPr>
            <w:tcW w:w="20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Jednostka rozliczeniowa</w:t>
            </w:r>
          </w:p>
        </w:tc>
        <w:tc>
          <w:tcPr>
            <w:tcW w:w="348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Waga punktowa produktu rozliczeniowego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5.11.01.0000084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Zabiegi realizowane z bezpośrednim zaangażowaniem fizjoterapeuty 1:1 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36,49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5.11.01.0000085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Zabiegi kinezyterapii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8,55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5.11.01.0000086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Ćwiczenia grupowe ogólnoustrojowe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3,21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5.11.01.0000087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Zabieg w kriokomorze 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26,04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5.11.01.0000088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Zabiegi fizykalne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5,27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5.11.01.0000089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Zabieg masażu 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18,25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5.11.01.0000090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Zabiegi realizowane z wykorzystaniem wody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10,24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5.11.01.0000091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Indywidualna praca z pacjentem z wykorzystaniem systemów teleinformatycznych lub systemów łączności - nie mniej niż 30 minut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23,48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5.11.01.0000092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Zabiegi z wykorzystaniem systemów teleinformatycznych lub systemów łączności - 15 minut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11,65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5.11.01.0000093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Fizjoterapia realizowana w warunkach domowych pierwsze 30 minut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11.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5.11.01.0000094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Fizjoterapia realizowana w warunkach domowych kolejne 30 minut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29,52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35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12.</w:t>
            </w:r>
          </w:p>
        </w:tc>
        <w:tc>
          <w:tcPr>
            <w:tcW w:w="27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5.11.01.0000095</w:t>
            </w:r>
          </w:p>
        </w:tc>
        <w:tc>
          <w:tcPr>
            <w:tcW w:w="5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Fizjoterapia realizowana w warunkach domowych kolejne 15 minut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14,76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A. Charakterystyka produktów rozliczeniowych fizjoterapia ambulatoryjna – dla jednego świadczeniobiorcy można rozliczyć nie więcej niż 5 zabiegów dziennie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Zabiegi realizowane z bezpośrednim zaangażowaniem fizjoterapeuty 1:1 (30 minut)* - wymagane wskazanie: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 produktu statystycznego o kodzie 5.11.05.0000073 indywidualna praca z pacjentem (np. ćwiczenia bierne, czynno-bierne, ćwiczenia według metod neurofizjologicznych, metody reedukacji nerwowo-mięśniowej, ćwiczenia specjalne, mobilizacje i manipulacje)**, lub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2) co najmniej 2 zabiegów  z listy produktów statystycznych FA01***, lub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3) co najmniej 1 zabiegu z listy produktów statystycznych FA01*** oraz co najmniej 1 zabiegu z listy produktów statystycznych FA02, lub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4) 2 zabiegów z listy produktów statystycznych FA02</w:t>
              <w:br w:type="textWrapping"/>
              <w:t>- możliwe jest w ramach produktu rozliczeniowego o kodzie nr 5.11.01.0000084 dodatkowe wskazanie zabiegów z listy produktów statystycznych FA01A, przy jednoczesnym zachowaniu minimalnego czasu trwania poszczególnych zabiegów*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 Zabiegi kinezyterapii *- wymagane wskazanie zabiegu z listy produktów statystycznych FA01.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 Zabieg masażu*- wymagane wskazanie zabiegu z listy produktów statystycznych FA02.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4. Ćwiczenia grupowe ogólnousprawniające - wymagane wskazanie produktu rozliczeniowego o kodzie  5.11.01.0000086 ćwiczenia grupowe ogólnoustrojowe (nie więcej niż 10 świadczeniobiorców na 1 terapeutę).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 Krioterapia -zabieg w kriokomorze - wymagane wskazanie produktu rozliczeniowego  o kodzie 5.11.01.0000087 zabieg w kriokomorze.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6. Zabiegi realizowane z wykorzystaniem wody - wymagane wskazanie zabiegu z listy produktów statystycznych FA03.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7. Zabiegi fizykalne - wymagane wskazanie zabiegu z listy produktów statystycznych FA01A lub FA04.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8. Zabiegi z wykorzystaniem systemów teleinformatycznych lub systemów łączności: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 indywidualna praca z pacjentem - wymagane wskazanie produktu rozliczeniowego 5.11.01.0000091– nie mniej niż 30 min,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2) inne zabiegi kinezyterapeutyczne – wymagane wskazanie zabiegu z listy produktów statystycznych FA05 - nie mniej niż 15 minut.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*czas trwania poszczególnych zabiegów fizjoterapeutycznych – zgodny z czasem zabiegów określonym w lp. 1 lit. b załącznika nr 1 do rozporządzenia w sprawie świadczeń gwarantowanych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**  możliwość rozliczenia nie więcej niż 2 razy dziennie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*** możliwość rozliczenia w produkcie rozliczeniowym o kodzie nr 5.11.01.0000084 w przypadku, gdy zabiegi odbywają się z bezpośrednim zaangażowaniem fizjoterapeuty przez cały czas jego trwania.</w:t>
              <w:br w:type="textWrapping"/>
              <w:t>W przypadkach gdy fizjoterapeuta nadzoruje ćwiczenia więcej niż jednego świadczeniobiorcy należy sprawozdać produkt zabiegi kinezyterapii.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Lista produktów statystycznych FA01 – wykaz zabiegów fizjoterapeutycznych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5.11.05.0000013 nauka czynności lokomocji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5.11.05.0000015 wyciągi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5.11.05.0000067 pionizacja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5.11.05.0000075 ćwiczenia wspomagane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5.11.05.0000016 inne formy usprawniania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5.11.05.0000068 ćwiczenia czynne w odciążeniu i czynne w odciążeniu z oporem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5.11.05.0000069 ćwiczenia czynne wolne i czynne z oporem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5.11.05.0000070 ćwiczenia izometryczne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153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Lista produktów statystycznych FA01A – wykaz zabiegów fizjoterapeutycznych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5.11.05.0000035 ultradźwięki miejscowe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5.11.05.0000036 ultrafonoforeza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5.11.05.0000043 laseroterapia punktowa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5.11.05.0000074 krioterapia miejscowa (pary azotu)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153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Lista produktów statystycznych FA02 - wykaz zabiegów fizjoterapeutycznych</w:t>
            </w: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5.11.05.0000019 masaż suchy – częściowy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5.11.05.0000065 masaż limfatyczny ręczny – leczniczy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Lista produktów statystycznych FA03 – wykaz zabiegów fizjoterapeutycznych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5.11.05.0000021 masaż podwodny – hydropowietrzny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5.11.05.0000022 masaż podwodny miejscowy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5.11.05.0000023 masaż podwodny całkowity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5.11.05.0000026 kąpiel czterokomorowa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5.11.05.0000027 kąpiel elektryczna - wodna całkowita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5.11.05.0000049 kąpiel wirowa kończyn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5.11.05.0000050 inne kąpiele - wirowa w tanku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5.11.05.0000051 natrysk biczowy, szkocki, stały płaszczowy, inne natryski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5.11.05.0000060 kąpiel borowinowa, solankowa, kwasowęglowa, siarczkowo-siarkowodorowa, w suchym CO2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Lista produktów statystycznych FA04- wykaz zabiegów fizjoterapeutycznych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5.11.05.0000052 masaż mechaniczny (nie obejmuje urządzeń typu fotele masujące, maty masujące, itp.)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5.11.05.0000066 masaż limfatyczny mechaniczny – leczniczy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5.11.05.0000024 galwanizacja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5.11.05.0000025 jonoforeza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5.11.05.0000028 elektrostymulacja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45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5.11.05.0000029 tonoliza – produkt statystyczny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5.11.05.0000030 prądy diadynamiczne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5.11.05.0000031 prądy interferencyjne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5.11.05.0000032 prądy TENS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5.11.05.0000033 prądy TRABERTA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5.11.05.0000034 prądy KOTZA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5.11.05.0000037 impulsowe pole elektromagnetyczne wysokiej częstotliwości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5.11.05.0000038 diatermia krótkofalowa, mikrofalowa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5.11.05.0000039 impulsowe pole magnetyczne niskiej częstotliwości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5.11.05.0000042 laseroterapia – skaner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5.11.05.0000046 okłady parafinowe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5.11.05.0000058 okłady z borowiny – ogólne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5.11.05.0000059 okłady z borowiny – miejscowe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5.11.05.0000061 fango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5.11.05.0000076 naświetlanie promieniem widzialnym, podczerwonym lub ultrafioletowym – miejscowe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Lista produktów statystycznych FA05- wykaz zabiegów fizjoterapeutycznych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5.11.01.0000082 ćwiczenia czynne z wykorzystaniem systemów teleinformatycznych lub systemów łączności – minimum 15 minut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5.11.01.0000083 ćwiczenia izometryczne z wykorzystaniem systemów teleinformatycznych lub systemów łączności – minimum 15 minut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B. Charakterystyka produktów rozliczeniowych fizjoterapia domowa - dla jednego świadczeniobiorcy można rozliczyć nie więcej niż 5 zabiegów dziennie.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Fizjoterapia realizowana w warunkach domowych pierwsze 30 minut – wymagane wskazanie zabiegów z listy produktów statystycznych FD01.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2. Fizjoterapia realizowana w warunkach domowych kolejne 30 minut – wymagane wskazanie zabiegów z listy produktów statystycznych FD01.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3. Fizjoterapia realizowana w warunkach domowych kolejne 15 minut – wymagane wskazanie zabiegów z listy produktów statystycznych FD01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Lista produktów statystycznych FD01- wykaz zabiegów fizjoterapeutycznych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5.11.05.0000073 indywidualna praca z pacjentem (np. ćwiczenia bierne, czynno-bierne, ćwiczenia według metod neurofizjologicznych, metody reedukacji nerwowo-mięśniowej, ćwiczenia specjalne, mobilizacje i manipulacje) – produkt statystyczny (możliwość  rozliczenia  1 raz dziennie)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5.11.05.0000075 ćwiczenia  wspomagane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5.11.05.0000067 pionizacja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5.11.05.0000068 ćwiczenia czynne w odciążeniu i czynne w odciążeniu z oporem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5.11.05.0000069 ćwiczenia czynne wolne i czynne z oporem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5.11.05.0000070 ćwiczenia izometryczne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5.11.05.0000013 nauka czynności lokomocji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5.11.05.0000015 wyciągi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5.11.05.0000016 inne formy usprawniania (kinezyterapia)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5.11.05.0000019 masaż  suchy –częściowy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5.11.05.0000065 masaż limfatyczny ręczny – leczniczy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5.11.05.0000066 masaż limfatyczny mechaniczny – leczniczy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5.11.05.0000024 galwanizacja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5.11.05.0000025 jonoforeza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5.11.05.0000028 elektrostymulacja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5.11.05.0000029 tonoliza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5.11.05.0000030 prądy diadynamiczne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5.11.05.0000031 prądy interferencyjne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5.11.05.0000032 prądy TENS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5.11.05.0000033 prądy TRABERTA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5.11.05.0000034 prądy KOTZA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5.11.05.0000035 ultradźwięki  miejscowe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5.11.05.0000036 ultrafonoforeza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5.11.05.0000039 impulsowe pole magnetyczne niskiej częstotliwości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5.11.05.0000076 naświetlanie promieniowaniem widzialnym, podczerwonym i/lub ultrafioletowym  – miejscowe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5.11.05.0000042 laseroterapia – skaner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5.11.05.0000043 laseroterapia punktowa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5.11.05.0000059 okłady z borowiny – miejscowe – produkt statystyczny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czas trwania poszczególnych zabiegów fizjoterapeutycznych – zgodny z czasem zabiegów określonym w lp. 2 lit. b załącznika nr 1  do rozporządzenia w sprawie świadczeń gwarantowanych z zakresu rehabilitacji 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2022-10-26T10:54:44Z</dcterms:created>
  <cp:lastModifiedBy>Kociubowska Ewa</cp:lastModifiedBy>
  <dcterms:modified xsi:type="dcterms:W3CDTF">2022-11-02T11:02:46Z</dcterms:modified>
  <cp:revision>79</cp:revision>
  <dc:subject>w sprawie określenia warunków zawierania i realizacji umów w rodzajach rehabilitacja lecznicza oraz programy zdrowotne w zakresie świadczeń - leczenie dzieci i dorosłych ze śpiączką</dc:subject>
  <dc:title>Zarządzenie Nr 195/2020/DSOZ z dnia 11 grudnia 2020 r.</dc:title>
</cp:coreProperties>
</file>