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D9" w:rsidRDefault="00546FF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47 do zarządzenia Nr 175/2023/DGL</w:t>
      </w:r>
      <w:r>
        <w:br/>
        <w:t>Prezesa Narodowego Funduszu Zdrowia</w:t>
      </w:r>
      <w:r>
        <w:br/>
        <w:t>z dnia 30 listopada 2023 r.</w:t>
      </w:r>
    </w:p>
    <w:p w:rsidR="00E50CD9" w:rsidRDefault="00546FF2">
      <w:pPr>
        <w:keepNext/>
        <w:spacing w:after="480"/>
        <w:jc w:val="center"/>
      </w:pPr>
      <w:r>
        <w:rPr>
          <w:b/>
        </w:rPr>
        <w:t>Powołanie Zespołu Koordynacyjnego do Spraw Leczenia Zapalenia Błony Naczyniowej Oka (ZBN)</w:t>
      </w:r>
    </w:p>
    <w:p w:rsidR="00E50CD9" w:rsidRDefault="00546FF2">
      <w:pPr>
        <w:keepLines/>
        <w:spacing w:before="120" w:after="120"/>
        <w:ind w:firstLine="227"/>
      </w:pPr>
      <w:r>
        <w:t>Na podstawie art. 16b ust. 1 i 8 ustawy z dnia 12 maja</w:t>
      </w:r>
      <w:r>
        <w:t xml:space="preserve"> 2011 r. o refundacji leków, środków spożywczych specjalnego przeznaczenia żywieniowego oraz wyrobów medycznych (Dz. U. z 2023 r. poz. 826, z późn. zm.), powołuję Zespół Koordynacyjny ds. Leczenia Zapalenia Błony Naczyniowej Oka (ZBN) w składzie:</w:t>
      </w:r>
    </w:p>
    <w:p w:rsidR="00E50CD9" w:rsidRDefault="00546FF2">
      <w:pPr>
        <w:spacing w:before="120" w:after="120"/>
        <w:ind w:left="340" w:hanging="227"/>
      </w:pPr>
      <w:r>
        <w:t>1) </w:t>
      </w:r>
      <w:r>
        <w:t>dr hab</w:t>
      </w:r>
      <w:r>
        <w:t>. n. med. Sławomir Teper, Klinika Okulistyki, Szpital Kolejowy w Katowicach, Przewodniczący Zespołu;</w:t>
      </w:r>
    </w:p>
    <w:p w:rsidR="00E50CD9" w:rsidRDefault="00546FF2">
      <w:pPr>
        <w:spacing w:before="120" w:after="120"/>
        <w:ind w:left="340" w:hanging="227"/>
      </w:pPr>
      <w:r>
        <w:t>2) </w:t>
      </w:r>
      <w:r>
        <w:t>prof. dr hab. n.med. Marta Misiuk-Hojło, Klinika Okulistyki, Uniwersytecki Szpital Kliniczny im. Jana Mikulicza-Radeckiego we Wrocławiu, Zastępca Przewo</w:t>
      </w:r>
      <w:r>
        <w:t>dniczącego;</w:t>
      </w:r>
    </w:p>
    <w:p w:rsidR="00E50CD9" w:rsidRDefault="00546FF2">
      <w:pPr>
        <w:spacing w:before="120" w:after="120"/>
        <w:ind w:left="340" w:hanging="227"/>
      </w:pPr>
      <w:r>
        <w:t>3) </w:t>
      </w:r>
      <w:r>
        <w:t>dr hab. n.med. Małgorzata Figurska, Klinika Okulistyki, Wojskowy Instytut Medyczny – Państwowy Instytut Badawczy w Warszawie, Sekretarz Zespołu;</w:t>
      </w:r>
    </w:p>
    <w:p w:rsidR="00E50CD9" w:rsidRDefault="00546FF2">
      <w:pPr>
        <w:spacing w:before="120" w:after="120"/>
        <w:ind w:left="340" w:hanging="227"/>
      </w:pPr>
      <w:r>
        <w:t>4) </w:t>
      </w:r>
      <w:r>
        <w:t xml:space="preserve">dr hab. n. med. Joanna Brydak-Godowska, Klinika Okulistyki, Uniwersyteckie Centrum Kliniczne </w:t>
      </w:r>
      <w:r>
        <w:t>Warszawskiego Uniwersytetu Medycznego Warszawie;</w:t>
      </w:r>
    </w:p>
    <w:p w:rsidR="00E50CD9" w:rsidRDefault="00546FF2">
      <w:pPr>
        <w:spacing w:before="120" w:after="120"/>
        <w:ind w:left="340" w:hanging="227"/>
      </w:pPr>
      <w:r>
        <w:t>5) </w:t>
      </w:r>
      <w:r>
        <w:t>dr hab. n. med. Agnieszka Kubicka-Trząska, Klinika Okulistyki, Szpital Uniwersytecki w Krakowie;</w:t>
      </w:r>
    </w:p>
    <w:p w:rsidR="00E50CD9" w:rsidRDefault="00546FF2">
      <w:pPr>
        <w:spacing w:before="120" w:after="120"/>
        <w:ind w:left="340" w:hanging="227"/>
      </w:pPr>
      <w:r>
        <w:t>6) </w:t>
      </w:r>
      <w:r>
        <w:t>dr hab. n. med. Anna Turmo-Kręcicka, Klinika Okulistyki, Uniwersytecki Szpital Kliniczny im. Jana Mikuli</w:t>
      </w:r>
      <w:r>
        <w:t>cza-Radeckiego we Wrocławiu.</w:t>
      </w:r>
    </w:p>
    <w:sectPr w:rsidR="00E50CD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D9"/>
    <w:rsid w:val="00546FF2"/>
    <w:rsid w:val="00E5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9884CF9-B321-4E64-9F9B-992F6852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1122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2023-12-01T07:23:00Z</dcterms:created>
  <dcterms:modified xsi:type="dcterms:W3CDTF">2023-12-01T07:23:00Z</dcterms:modified>
  <cp:category>Akt prawny</cp:category>
</cp:coreProperties>
</file>