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B24792" Type="http://schemas.openxmlformats.org/officeDocument/2006/relationships/officeDocument" Target="/word/document.xml" /><Relationship Id="coreR34B2479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39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ziarniniakowatości z zapaleniem naczyń (GPA) lub mikroskopowego zapalenia naczyń (MPA)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Spraw Leczenia ziarniniakowatości z zapaleniem naczyń (GPA) lub mikroskopowego zapalenia naczyń (MPA) w skadzie: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Joanna Kur-Zalewska, Przewodnicząca Zespołu, Centrum Wsparcia Badań Klinicznych,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Kade, Zastępca Przewodniczącej, Samodzielny Publiczny Zakład Opieki Zdrowotnej MSWiA z Warmińsko - Mazurskim Centrum Onkologii w 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Więsik-Szewczyk, Sekretarz Zespołu, Klinika Chorób Wewnętrznych, Pneumonologii, Alergologii i Immunologii Klinicznej,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Piotr Głuszko, Klinika i Poliklinika Reumatologii, Narodowy Instytut Geriatrii, Reumatologii i Rehabilitacji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Stanisław Niemczyk, Klinika Chorób Wewnętrznych, Nefrologii i Dializoterapii,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Targowski, Klinika i Poliklinika Geriatrii, Narodowy Instytut Geriatrii, Reumatologii i Rehabilitacji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Elżbieta Wiatr, III Klinika Chorób Płuc, Instytut Gruźlicy i Chorób Płuc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2023-11-28T09:32:24Z</dcterms:created>
  <cp:lastModifiedBy>Michalak Alicja</cp:lastModifiedBy>
  <dcterms:modified xsi:type="dcterms:W3CDTF">2023-11-30T12:40:40Z</dcterms:modified>
  <cp:revision>42</cp:revision>
  <dc:subject>w sprawie określenia warunków zawierania i realizacji umów w rodzaju leczenie szpitalne w zakresie programy lekowe</dc:subject>
  <dc:title>Zarządzenie</dc:title>
</cp:coreProperties>
</file>