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D3" w:rsidRDefault="00924F46" w:rsidP="00935865">
      <w:pPr>
        <w:spacing w:after="0" w:line="360" w:lineRule="auto"/>
        <w:ind w:left="2832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340537" w:rsidRPr="000D6FFF" w:rsidRDefault="00340537" w:rsidP="00935865">
      <w:pPr>
        <w:spacing w:after="0" w:line="360" w:lineRule="auto"/>
        <w:ind w:firstLine="708"/>
        <w:jc w:val="both"/>
        <w:rPr>
          <w:rFonts w:ascii="Arial" w:eastAsiaTheme="minorEastAsia" w:hAnsi="Arial" w:cs="Arial"/>
          <w:i/>
          <w:sz w:val="24"/>
          <w:szCs w:val="24"/>
          <w:u w:color="000000"/>
        </w:rPr>
      </w:pP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Publikacja jednolitego tekstu </w:t>
      </w:r>
      <w:r w:rsidRPr="005D3686">
        <w:rPr>
          <w:rFonts w:ascii="Arial" w:eastAsiaTheme="minorEastAsia" w:hAnsi="Arial" w:cs="Arial"/>
          <w:i/>
          <w:sz w:val="24"/>
          <w:szCs w:val="24"/>
          <w:u w:color="000000"/>
        </w:rPr>
        <w:t xml:space="preserve">zarządzenia Nr 166/2019/DSOZ Prezesa Narodowego Funduszu Zdrowia z dnia 29 listopada w sprawie warunków zawierania </w:t>
      </w:r>
      <w:r w:rsidR="00B72AF6">
        <w:rPr>
          <w:rFonts w:ascii="Arial" w:eastAsiaTheme="minorEastAsia" w:hAnsi="Arial" w:cs="Arial"/>
          <w:i/>
          <w:sz w:val="24"/>
          <w:szCs w:val="24"/>
          <w:u w:color="000000"/>
        </w:rPr>
        <w:br/>
      </w:r>
      <w:r w:rsidRPr="005D3686">
        <w:rPr>
          <w:rFonts w:ascii="Arial" w:eastAsiaTheme="minorEastAsia" w:hAnsi="Arial" w:cs="Arial"/>
          <w:i/>
          <w:sz w:val="24"/>
          <w:szCs w:val="24"/>
          <w:u w:color="000000"/>
        </w:rPr>
        <w:t>i realizacji umów w rodzaju leczenie szpitalne – świadczenia kompleksowe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4D1D7E">
        <w:rPr>
          <w:rFonts w:ascii="Arial" w:eastAsiaTheme="minorEastAsia" w:hAnsi="Arial" w:cs="Arial"/>
          <w:sz w:val="24"/>
          <w:szCs w:val="24"/>
          <w:u w:color="000000"/>
        </w:rPr>
        <w:t xml:space="preserve">(jako załącznika do obwieszczenia Prezesa NFZ) 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>stanowi realizację</w:t>
      </w:r>
      <w:r w:rsidR="005D3686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>nałożonego</w:t>
      </w:r>
      <w:r w:rsidR="005D3686">
        <w:rPr>
          <w:rFonts w:ascii="Arial" w:eastAsiaTheme="minorEastAsia" w:hAnsi="Arial" w:cs="Arial"/>
          <w:sz w:val="24"/>
          <w:szCs w:val="24"/>
          <w:u w:color="000000"/>
        </w:rPr>
        <w:t xml:space="preserve"> na Prezesa Funduszu</w:t>
      </w:r>
      <w:r w:rsidR="005D3686"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5D3686">
        <w:rPr>
          <w:rFonts w:ascii="Arial" w:eastAsiaTheme="minorEastAsia" w:hAnsi="Arial" w:cs="Arial"/>
          <w:sz w:val="24"/>
          <w:szCs w:val="24"/>
          <w:u w:color="000000"/>
        </w:rPr>
        <w:t>zadania, wynikającego z</w:t>
      </w:r>
      <w:r w:rsidR="000D6FFF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117E47">
        <w:rPr>
          <w:rFonts w:ascii="Arial" w:eastAsiaTheme="minorEastAsia" w:hAnsi="Arial" w:cs="Arial"/>
          <w:sz w:val="24"/>
          <w:szCs w:val="24"/>
          <w:u w:color="000000"/>
        </w:rPr>
        <w:t>art. 102 ust. 5 pkt 39 ustawy</w:t>
      </w:r>
      <w:r w:rsidR="00117E47" w:rsidRPr="00117E47">
        <w:rPr>
          <w:rFonts w:ascii="Arial" w:hAnsi="Arial" w:cs="Arial"/>
          <w:sz w:val="24"/>
          <w:szCs w:val="24"/>
        </w:rPr>
        <w:t xml:space="preserve"> </w:t>
      </w:r>
      <w:r w:rsidR="00117E47">
        <w:rPr>
          <w:rFonts w:ascii="Arial" w:hAnsi="Arial" w:cs="Arial"/>
          <w:sz w:val="24"/>
          <w:szCs w:val="24"/>
        </w:rPr>
        <w:t xml:space="preserve">z dnia 27 sierpnia </w:t>
      </w:r>
      <w:r w:rsidR="00117E47" w:rsidRPr="0099330F">
        <w:rPr>
          <w:rFonts w:ascii="Arial" w:hAnsi="Arial" w:cs="Arial"/>
          <w:sz w:val="24"/>
          <w:szCs w:val="24"/>
        </w:rPr>
        <w:t>2004 r. o świadczeniach opieki zdrowotnej finans</w:t>
      </w:r>
      <w:r w:rsidR="00117E47">
        <w:rPr>
          <w:rFonts w:ascii="Arial" w:hAnsi="Arial" w:cs="Arial"/>
          <w:sz w:val="24"/>
          <w:szCs w:val="24"/>
        </w:rPr>
        <w:t>owanych ze środków publicznych (Dz. U. z 2020 r. poz. 1398, z późn</w:t>
      </w:r>
      <w:r w:rsidR="000A40EE">
        <w:rPr>
          <w:rFonts w:ascii="Arial" w:hAnsi="Arial" w:cs="Arial"/>
          <w:sz w:val="24"/>
          <w:szCs w:val="24"/>
        </w:rPr>
        <w:t>.</w:t>
      </w:r>
      <w:r w:rsidR="00117E47">
        <w:rPr>
          <w:rFonts w:ascii="Arial" w:hAnsi="Arial" w:cs="Arial"/>
          <w:sz w:val="24"/>
          <w:szCs w:val="24"/>
        </w:rPr>
        <w:t xml:space="preserve"> zm.)</w:t>
      </w:r>
      <w:r w:rsidR="000D6FFF">
        <w:rPr>
          <w:rFonts w:ascii="Arial" w:hAnsi="Arial" w:cs="Arial"/>
          <w:sz w:val="24"/>
          <w:szCs w:val="24"/>
        </w:rPr>
        <w:t>,</w:t>
      </w:r>
      <w:r w:rsidR="00C228EE">
        <w:rPr>
          <w:rFonts w:ascii="Arial" w:hAnsi="Arial" w:cs="Arial"/>
          <w:sz w:val="24"/>
          <w:szCs w:val="24"/>
        </w:rPr>
        <w:t xml:space="preserve"> </w:t>
      </w:r>
      <w:r w:rsidR="000D6FFF">
        <w:rPr>
          <w:rFonts w:ascii="Arial" w:hAnsi="Arial" w:cs="Arial"/>
          <w:sz w:val="24"/>
          <w:szCs w:val="24"/>
        </w:rPr>
        <w:t xml:space="preserve">zgodnie z którym </w:t>
      </w:r>
      <w:r w:rsidR="00C228EE">
        <w:rPr>
          <w:rFonts w:ascii="Arial" w:hAnsi="Arial" w:cs="Arial"/>
          <w:sz w:val="24"/>
          <w:szCs w:val="24"/>
        </w:rPr>
        <w:t xml:space="preserve">do </w:t>
      </w:r>
      <w:r w:rsidR="00C228EE" w:rsidRPr="008079D3">
        <w:rPr>
          <w:rFonts w:ascii="Arial" w:hAnsi="Arial" w:cs="Arial"/>
          <w:color w:val="333333"/>
          <w:sz w:val="24"/>
          <w:szCs w:val="24"/>
          <w:shd w:val="clear" w:color="auto" w:fill="FFFFFF"/>
        </w:rPr>
        <w:t>zakresu działania Prezesa Funduszu w szczególności należy</w:t>
      </w:r>
      <w:r w:rsidR="000D6FFF">
        <w:rPr>
          <w:rFonts w:ascii="Arial" w:hAnsi="Arial" w:cs="Arial"/>
          <w:color w:val="333333"/>
          <w:sz w:val="24"/>
          <w:szCs w:val="24"/>
          <w:shd w:val="clear" w:color="auto" w:fill="FFFFFF"/>
        </w:rPr>
        <w:t>:</w:t>
      </w:r>
      <w:r w:rsidR="008079D3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„</w:t>
      </w:r>
      <w:r w:rsidR="008079D3" w:rsidRPr="008079D3">
        <w:rPr>
          <w:rFonts w:ascii="Arial" w:hAnsi="Arial" w:cs="Arial"/>
          <w:color w:val="333333"/>
          <w:sz w:val="24"/>
          <w:szCs w:val="24"/>
          <w:shd w:val="clear" w:color="auto" w:fill="FFFFFF"/>
        </w:rPr>
        <w:t>wydawanie i publikowanie na stronie internetowej Funduszu, nie rzadziej niż raz na 6 miesięcy jednolitych tekstów zarządzeń Prezesa określających warunki realizacji umów o udzielanie świadczeń opieki zdrowotnej oraz publikowanie na stronie internetowej Funduszu tekstów ujednoliconych tych zarządzeń, niezwłocznie po dokonaniu w nich zmian.</w:t>
      </w:r>
      <w:r w:rsidR="008079D3">
        <w:rPr>
          <w:rFonts w:ascii="Arial" w:hAnsi="Arial" w:cs="Arial"/>
          <w:color w:val="333333"/>
          <w:sz w:val="24"/>
          <w:szCs w:val="24"/>
          <w:shd w:val="clear" w:color="auto" w:fill="FFFFFF"/>
        </w:rPr>
        <w:t>”.</w:t>
      </w:r>
    </w:p>
    <w:p w:rsidR="00683AC6" w:rsidRDefault="00340537" w:rsidP="00935865">
      <w:pPr>
        <w:spacing w:after="0" w:line="360" w:lineRule="auto"/>
        <w:ind w:firstLine="708"/>
        <w:jc w:val="both"/>
        <w:outlineLvl w:val="0"/>
        <w:rPr>
          <w:rFonts w:ascii="Arial" w:eastAsiaTheme="minorEastAsia" w:hAnsi="Arial" w:cs="Arial"/>
          <w:sz w:val="24"/>
          <w:szCs w:val="24"/>
          <w:u w:color="000000"/>
        </w:rPr>
      </w:pPr>
      <w:r w:rsidRPr="00340537">
        <w:rPr>
          <w:rFonts w:ascii="Arial" w:eastAsiaTheme="minorEastAsia" w:hAnsi="Arial" w:cs="Arial"/>
          <w:sz w:val="24"/>
          <w:szCs w:val="24"/>
          <w:u w:color="000000"/>
        </w:rPr>
        <w:t>Mając na uwadze powyższe oraz to, iż akt</w:t>
      </w:r>
      <w:r w:rsidR="00683AC6">
        <w:rPr>
          <w:rFonts w:ascii="Arial" w:eastAsiaTheme="minorEastAsia" w:hAnsi="Arial" w:cs="Arial"/>
          <w:sz w:val="24"/>
          <w:szCs w:val="24"/>
          <w:u w:color="000000"/>
        </w:rPr>
        <w:t>ami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nowelizującym</w:t>
      </w:r>
      <w:r w:rsidR="00683AC6">
        <w:rPr>
          <w:rFonts w:ascii="Arial" w:eastAsiaTheme="minorEastAsia" w:hAnsi="Arial" w:cs="Arial"/>
          <w:sz w:val="24"/>
          <w:szCs w:val="24"/>
          <w:u w:color="000000"/>
        </w:rPr>
        <w:t>i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(zarządzenie</w:t>
      </w:r>
      <w:r w:rsidR="008079D3">
        <w:rPr>
          <w:rFonts w:ascii="Arial" w:eastAsiaTheme="minorEastAsia" w:hAnsi="Arial" w:cs="Arial"/>
          <w:sz w:val="24"/>
          <w:szCs w:val="24"/>
          <w:u w:color="000000"/>
        </w:rPr>
        <w:t>m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Nr 173/2019/DSOZ Prezesa Narodowego Funduszu Zdrowia z dnia 14 grudnia 2019 r., </w:t>
      </w:r>
      <w:r w:rsidR="008079D3" w:rsidRPr="00340537">
        <w:rPr>
          <w:rFonts w:ascii="Arial" w:eastAsiaTheme="minorEastAsia" w:hAnsi="Arial" w:cs="Arial"/>
          <w:sz w:val="24"/>
          <w:szCs w:val="24"/>
          <w:u w:color="000000"/>
        </w:rPr>
        <w:t>zarządzenie</w:t>
      </w:r>
      <w:r w:rsidR="008079D3">
        <w:rPr>
          <w:rFonts w:ascii="Arial" w:eastAsiaTheme="minorEastAsia" w:hAnsi="Arial" w:cs="Arial"/>
          <w:sz w:val="24"/>
          <w:szCs w:val="24"/>
          <w:u w:color="000000"/>
        </w:rPr>
        <w:t>m Nr 186</w:t>
      </w:r>
      <w:r w:rsidR="008079D3" w:rsidRPr="00340537">
        <w:rPr>
          <w:rFonts w:ascii="Arial" w:eastAsiaTheme="minorEastAsia" w:hAnsi="Arial" w:cs="Arial"/>
          <w:sz w:val="24"/>
          <w:szCs w:val="24"/>
          <w:u w:color="000000"/>
        </w:rPr>
        <w:t>/2019/DSOZ Prezesa Narodowego Funduszu Zdrowia z</w:t>
      </w:r>
      <w:r w:rsidR="008079D3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8079D3" w:rsidRPr="008079D3">
        <w:rPr>
          <w:rFonts w:ascii="Arial" w:eastAsiaTheme="minorEastAsia" w:hAnsi="Arial" w:cs="Arial"/>
          <w:sz w:val="24"/>
          <w:szCs w:val="24"/>
          <w:u w:color="000000"/>
        </w:rPr>
        <w:t xml:space="preserve">dnia </w:t>
      </w:r>
      <w:r w:rsidR="008079D3" w:rsidRPr="008079D3">
        <w:rPr>
          <w:rFonts w:ascii="Arial" w:hAnsi="Arial" w:cs="Arial"/>
          <w:spacing w:val="3"/>
          <w:sz w:val="24"/>
          <w:szCs w:val="24"/>
        </w:rPr>
        <w:t xml:space="preserve">31 </w:t>
      </w:r>
      <w:r w:rsidR="008079D3" w:rsidRPr="008079D3">
        <w:rPr>
          <w:rFonts w:ascii="Arial" w:hAnsi="Arial" w:cs="Arial"/>
          <w:spacing w:val="5"/>
          <w:sz w:val="24"/>
          <w:szCs w:val="24"/>
        </w:rPr>
        <w:t xml:space="preserve">grudnia </w:t>
      </w:r>
      <w:r w:rsidR="008079D3" w:rsidRPr="008079D3">
        <w:rPr>
          <w:rFonts w:ascii="Arial" w:hAnsi="Arial" w:cs="Arial"/>
          <w:spacing w:val="4"/>
          <w:sz w:val="24"/>
          <w:szCs w:val="24"/>
        </w:rPr>
        <w:t>2019 r.</w:t>
      </w:r>
      <w:r w:rsidR="00027603">
        <w:rPr>
          <w:rFonts w:ascii="Arial" w:hAnsi="Arial" w:cs="Arial"/>
          <w:sz w:val="24"/>
          <w:szCs w:val="24"/>
        </w:rPr>
        <w:t xml:space="preserve">, </w:t>
      </w:r>
      <w:r w:rsidRPr="008079D3">
        <w:rPr>
          <w:rFonts w:ascii="Arial" w:eastAsiaTheme="minorEastAsia" w:hAnsi="Arial" w:cs="Arial"/>
          <w:sz w:val="24"/>
          <w:szCs w:val="24"/>
          <w:u w:color="000000"/>
        </w:rPr>
        <w:t>zarządzenie</w:t>
      </w:r>
      <w:r w:rsidR="008079D3" w:rsidRPr="008079D3">
        <w:rPr>
          <w:rFonts w:ascii="Arial" w:eastAsiaTheme="minorEastAsia" w:hAnsi="Arial" w:cs="Arial"/>
          <w:sz w:val="24"/>
          <w:szCs w:val="24"/>
          <w:u w:color="000000"/>
        </w:rPr>
        <w:t>m</w:t>
      </w:r>
      <w:r w:rsidRPr="008079D3">
        <w:rPr>
          <w:rFonts w:ascii="Arial" w:eastAsiaTheme="minorEastAsia" w:hAnsi="Arial" w:cs="Arial"/>
          <w:sz w:val="24"/>
          <w:szCs w:val="24"/>
          <w:u w:color="000000"/>
        </w:rPr>
        <w:t xml:space="preserve"> Nr 134/2020/DSOZ Prezesa Narodowego Funduszu Zdrowia z </w:t>
      </w:r>
      <w:r w:rsidR="00DA0273">
        <w:rPr>
          <w:rFonts w:ascii="Arial" w:eastAsiaTheme="minorEastAsia" w:hAnsi="Arial" w:cs="Arial"/>
          <w:sz w:val="24"/>
          <w:szCs w:val="24"/>
          <w:u w:color="000000"/>
        </w:rPr>
        <w:t xml:space="preserve"> dnia 28 sierpnia 2020</w:t>
      </w:r>
      <w:r w:rsidR="008079D3" w:rsidRPr="008079D3">
        <w:rPr>
          <w:rFonts w:ascii="Arial" w:eastAsiaTheme="minorEastAsia" w:hAnsi="Arial" w:cs="Arial"/>
          <w:sz w:val="24"/>
          <w:szCs w:val="24"/>
          <w:u w:color="000000"/>
        </w:rPr>
        <w:t xml:space="preserve"> r., </w:t>
      </w:r>
      <w:r w:rsidRPr="00027603">
        <w:rPr>
          <w:rFonts w:ascii="Arial" w:eastAsiaTheme="minorEastAsia" w:hAnsi="Arial" w:cs="Arial"/>
          <w:sz w:val="24"/>
          <w:szCs w:val="24"/>
          <w:u w:color="000000"/>
        </w:rPr>
        <w:t>zarządz</w:t>
      </w:r>
      <w:r w:rsidR="008079D3" w:rsidRPr="00027603">
        <w:rPr>
          <w:rFonts w:ascii="Arial" w:eastAsiaTheme="minorEastAsia" w:hAnsi="Arial" w:cs="Arial"/>
          <w:sz w:val="24"/>
          <w:szCs w:val="24"/>
          <w:u w:color="000000"/>
        </w:rPr>
        <w:t xml:space="preserve">eniem </w:t>
      </w:r>
      <w:r w:rsidRPr="00027603">
        <w:rPr>
          <w:rFonts w:ascii="Arial" w:eastAsiaTheme="minorEastAsia" w:hAnsi="Arial" w:cs="Arial"/>
          <w:sz w:val="24"/>
          <w:szCs w:val="24"/>
          <w:u w:color="000000"/>
        </w:rPr>
        <w:t>Nr 6/2021/DSOZ Prezesa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Narodowego Funduszu Zdrowia z dnia 5 stycznia 2021 r. oraz zarządzenie</w:t>
      </w:r>
      <w:r w:rsidR="008079D3">
        <w:rPr>
          <w:rFonts w:ascii="Arial" w:eastAsiaTheme="minorEastAsia" w:hAnsi="Arial" w:cs="Arial"/>
          <w:sz w:val="24"/>
          <w:szCs w:val="24"/>
          <w:u w:color="000000"/>
        </w:rPr>
        <w:t>m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Nr 27/2021/DSOZ Prezesa Narodowego Funduszu Zdrowia z dnia 8 lutego 2021 r. zmieniającym zarządzenie w sprawie warunków zawierania i realizacji umów w rodzaju leczenie szpi</w:t>
      </w:r>
      <w:r w:rsidR="00BF2E15">
        <w:rPr>
          <w:rFonts w:ascii="Arial" w:eastAsiaTheme="minorEastAsia" w:hAnsi="Arial" w:cs="Arial"/>
          <w:sz w:val="24"/>
          <w:szCs w:val="24"/>
          <w:u w:color="000000"/>
        </w:rPr>
        <w:t>talne – świadczenia kompleksowe</w:t>
      </w:r>
      <w:r w:rsidR="00935865">
        <w:rPr>
          <w:rFonts w:ascii="Arial" w:eastAsiaTheme="minorEastAsia" w:hAnsi="Arial" w:cs="Arial"/>
          <w:sz w:val="24"/>
          <w:szCs w:val="24"/>
          <w:u w:color="000000"/>
        </w:rPr>
        <w:t>) dokonano licznych zmian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935865">
        <w:rPr>
          <w:rFonts w:ascii="Arial" w:eastAsiaTheme="minorEastAsia" w:hAnsi="Arial" w:cs="Arial"/>
          <w:sz w:val="24"/>
          <w:szCs w:val="24"/>
          <w:u w:color="000000"/>
        </w:rPr>
        <w:t>w przepisach zarządzenia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 </w:t>
      </w:r>
      <w:r w:rsidR="00683AC6">
        <w:rPr>
          <w:rFonts w:ascii="Arial" w:eastAsiaTheme="minorEastAsia" w:hAnsi="Arial" w:cs="Arial"/>
          <w:sz w:val="24"/>
          <w:szCs w:val="24"/>
          <w:u w:color="000000"/>
        </w:rPr>
        <w:t>N</w:t>
      </w:r>
      <w:r w:rsidRPr="00340537">
        <w:rPr>
          <w:rFonts w:ascii="Arial" w:eastAsiaTheme="minorEastAsia" w:hAnsi="Arial" w:cs="Arial"/>
          <w:sz w:val="24"/>
          <w:szCs w:val="24"/>
          <w:u w:color="000000"/>
        </w:rPr>
        <w:t xml:space="preserve">r 166/2019/DSOZ Prezesa Narodowego Funduszu Zdrowia, została podjęta decyzja o sporządzeniu tekstu jednolitego ww. aktu normatywnego. </w:t>
      </w:r>
    </w:p>
    <w:p w:rsidR="0066172C" w:rsidRPr="00340537" w:rsidRDefault="00BF2E15" w:rsidP="00935865">
      <w:pPr>
        <w:spacing w:after="0" w:line="360" w:lineRule="auto"/>
        <w:ind w:firstLine="708"/>
        <w:jc w:val="both"/>
        <w:outlineLvl w:val="0"/>
        <w:rPr>
          <w:rFonts w:ascii="Arial" w:eastAsiaTheme="minorEastAsia" w:hAnsi="Arial" w:cs="Arial"/>
          <w:sz w:val="24"/>
          <w:szCs w:val="24"/>
          <w:u w:color="000000"/>
        </w:rPr>
      </w:pPr>
      <w:r>
        <w:rPr>
          <w:rFonts w:ascii="Arial" w:hAnsi="Arial" w:cs="Arial"/>
          <w:sz w:val="24"/>
          <w:szCs w:val="24"/>
        </w:rPr>
        <w:t>Wydanie</w:t>
      </w:r>
      <w:r w:rsidR="0066172C" w:rsidRPr="009933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obwieszczenia</w:t>
      </w:r>
      <w:r w:rsidR="004D1D7E">
        <w:rPr>
          <w:rFonts w:ascii="Arial" w:hAnsi="Arial" w:cs="Arial"/>
          <w:sz w:val="24"/>
          <w:szCs w:val="24"/>
        </w:rPr>
        <w:t xml:space="preserve"> Prezesa </w:t>
      </w:r>
      <w:r w:rsidR="004D1D7E" w:rsidRPr="00340537">
        <w:rPr>
          <w:rFonts w:ascii="Arial" w:eastAsiaTheme="minorEastAsia" w:hAnsi="Arial" w:cs="Arial"/>
          <w:sz w:val="24"/>
          <w:szCs w:val="24"/>
          <w:u w:color="000000"/>
        </w:rPr>
        <w:t>Narodowego Funduszu Zdrowia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sz w:val="24"/>
            <w:szCs w:val="24"/>
          </w:rPr>
          <w:id w:val="-1569106069"/>
          <w:placeholder>
            <w:docPart w:val="239038F9B7AF4FEE9F9134DB1913263F"/>
          </w:placeholder>
        </w:sdtPr>
        <w:sdtEndPr/>
        <w:sdtContent>
          <w:r w:rsidRPr="00BF2E15">
            <w:rPr>
              <w:rFonts w:ascii="Arial" w:hAnsi="Arial" w:cs="Arial"/>
              <w:bCs/>
              <w:i/>
              <w:sz w:val="24"/>
              <w:szCs w:val="24"/>
            </w:rPr>
            <w:t xml:space="preserve">w sprawie ogłoszenia jednolitego tekstu zarządzenia Prezesa Narodowego Funduszu Zdrowia w sprawie warunków zawierania i realizacji umów w rodzaju leczenie szpitalne </w:t>
          </w:r>
          <w:r w:rsidRPr="00BF2E15">
            <w:rPr>
              <w:rFonts w:ascii="Arial" w:hAnsi="Arial" w:cs="Arial"/>
              <w:i/>
              <w:sz w:val="24"/>
              <w:szCs w:val="24"/>
            </w:rPr>
            <w:t>–</w:t>
          </w:r>
          <w:r w:rsidRPr="00BF2E15">
            <w:rPr>
              <w:rFonts w:ascii="Arial" w:hAnsi="Arial" w:cs="Arial"/>
              <w:bCs/>
              <w:i/>
              <w:sz w:val="24"/>
              <w:szCs w:val="24"/>
            </w:rPr>
            <w:t xml:space="preserve"> świadczenia</w:t>
          </w:r>
          <w:r w:rsidRPr="00BF2E15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</w:t>
          </w:r>
          <w:r w:rsidRPr="00BF2E15">
            <w:rPr>
              <w:rFonts w:ascii="Arial" w:hAnsi="Arial" w:cs="Arial"/>
              <w:bCs/>
              <w:i/>
              <w:sz w:val="24"/>
              <w:szCs w:val="24"/>
            </w:rPr>
            <w:t>kompleksowe</w:t>
          </w:r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 </w:t>
          </w:r>
        </w:sdtContent>
      </w:sdt>
      <w:r>
        <w:rPr>
          <w:rFonts w:ascii="Arial" w:hAnsi="Arial" w:cs="Arial"/>
          <w:sz w:val="24"/>
          <w:szCs w:val="24"/>
        </w:rPr>
        <w:t xml:space="preserve">ma zatem na celu </w:t>
      </w:r>
      <w:r w:rsidR="0066172C" w:rsidRPr="0099330F">
        <w:rPr>
          <w:rFonts w:ascii="Arial" w:hAnsi="Arial" w:cs="Arial"/>
          <w:sz w:val="24"/>
          <w:szCs w:val="24"/>
        </w:rPr>
        <w:t>ujednoliceni</w:t>
      </w:r>
      <w:r>
        <w:rPr>
          <w:rFonts w:ascii="Arial" w:hAnsi="Arial" w:cs="Arial"/>
          <w:sz w:val="24"/>
          <w:szCs w:val="24"/>
        </w:rPr>
        <w:t>e</w:t>
      </w:r>
      <w:r w:rsidR="003D3870">
        <w:rPr>
          <w:rFonts w:ascii="Arial" w:hAnsi="Arial" w:cs="Arial"/>
          <w:sz w:val="24"/>
          <w:szCs w:val="24"/>
        </w:rPr>
        <w:t xml:space="preserve"> </w:t>
      </w:r>
      <w:r w:rsidR="0066172C" w:rsidRPr="0099330F">
        <w:rPr>
          <w:rFonts w:ascii="Arial" w:hAnsi="Arial" w:cs="Arial"/>
          <w:sz w:val="24"/>
          <w:szCs w:val="24"/>
        </w:rPr>
        <w:t xml:space="preserve">przepisów </w:t>
      </w:r>
      <w:r w:rsidR="0067648B">
        <w:rPr>
          <w:rFonts w:ascii="Arial" w:hAnsi="Arial" w:cs="Arial"/>
          <w:sz w:val="24"/>
          <w:szCs w:val="24"/>
        </w:rPr>
        <w:t>wielo</w:t>
      </w:r>
      <w:r w:rsidR="00305D75">
        <w:rPr>
          <w:rFonts w:ascii="Arial" w:hAnsi="Arial" w:cs="Arial"/>
          <w:sz w:val="24"/>
          <w:szCs w:val="24"/>
        </w:rPr>
        <w:t xml:space="preserve">krotnie zmienianego zarządzenia </w:t>
      </w:r>
      <w:r w:rsidR="0067648B">
        <w:rPr>
          <w:rFonts w:ascii="Arial" w:hAnsi="Arial" w:cs="Arial"/>
          <w:sz w:val="24"/>
          <w:szCs w:val="24"/>
        </w:rPr>
        <w:t>celem uzyskania czytelności tekstu,</w:t>
      </w:r>
      <w:r w:rsidR="00396B6D">
        <w:rPr>
          <w:rFonts w:ascii="Arial" w:hAnsi="Arial" w:cs="Arial"/>
          <w:sz w:val="24"/>
          <w:szCs w:val="24"/>
        </w:rPr>
        <w:t xml:space="preserve"> </w:t>
      </w:r>
      <w:r w:rsidR="0066172C" w:rsidRPr="0099330F">
        <w:rPr>
          <w:rFonts w:ascii="Arial" w:hAnsi="Arial" w:cs="Arial"/>
          <w:sz w:val="24"/>
          <w:szCs w:val="24"/>
        </w:rPr>
        <w:t>zachowani</w:t>
      </w:r>
      <w:r w:rsidR="00396B6D">
        <w:rPr>
          <w:rFonts w:ascii="Arial" w:hAnsi="Arial" w:cs="Arial"/>
          <w:sz w:val="24"/>
          <w:szCs w:val="24"/>
        </w:rPr>
        <w:t>a</w:t>
      </w:r>
      <w:r w:rsidR="0066172C" w:rsidRPr="0099330F">
        <w:rPr>
          <w:rFonts w:ascii="Arial" w:hAnsi="Arial" w:cs="Arial"/>
          <w:sz w:val="24"/>
          <w:szCs w:val="24"/>
        </w:rPr>
        <w:t xml:space="preserve"> </w:t>
      </w:r>
      <w:r w:rsidR="00396B6D">
        <w:rPr>
          <w:rFonts w:ascii="Arial" w:hAnsi="Arial" w:cs="Arial"/>
          <w:sz w:val="24"/>
          <w:szCs w:val="24"/>
        </w:rPr>
        <w:t xml:space="preserve">jego </w:t>
      </w:r>
      <w:r w:rsidR="0066172C" w:rsidRPr="0099330F">
        <w:rPr>
          <w:rFonts w:ascii="Arial" w:hAnsi="Arial" w:cs="Arial"/>
          <w:sz w:val="24"/>
          <w:szCs w:val="24"/>
        </w:rPr>
        <w:t>przejrzystości, a tym samym ułatwieni</w:t>
      </w:r>
      <w:r w:rsidR="00396B6D">
        <w:rPr>
          <w:rFonts w:ascii="Arial" w:hAnsi="Arial" w:cs="Arial"/>
          <w:sz w:val="24"/>
          <w:szCs w:val="24"/>
        </w:rPr>
        <w:t>a</w:t>
      </w:r>
      <w:r w:rsidR="0066172C" w:rsidRPr="0099330F">
        <w:rPr>
          <w:rFonts w:ascii="Arial" w:hAnsi="Arial" w:cs="Arial"/>
          <w:sz w:val="24"/>
          <w:szCs w:val="24"/>
        </w:rPr>
        <w:t xml:space="preserve"> interesariuszom ich stosowania.</w:t>
      </w:r>
    </w:p>
    <w:p w:rsidR="00BF2E15" w:rsidRDefault="00924F46" w:rsidP="00935865">
      <w:pPr>
        <w:spacing w:after="0" w:line="360" w:lineRule="auto"/>
        <w:ind w:firstLine="567"/>
        <w:jc w:val="both"/>
        <w:rPr>
          <w:rFonts w:ascii="Arial" w:hAnsi="Arial" w:cs="Arial"/>
          <w:bCs/>
          <w:i/>
          <w:sz w:val="24"/>
          <w:szCs w:val="24"/>
        </w:rPr>
      </w:pPr>
      <w:r w:rsidRPr="001901A8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</w:t>
      </w:r>
      <w:r w:rsidRPr="00683AC6">
        <w:rPr>
          <w:rFonts w:ascii="Arial" w:hAnsi="Arial" w:cs="Arial"/>
          <w:bCs/>
          <w:i/>
          <w:sz w:val="24"/>
          <w:szCs w:val="24"/>
        </w:rPr>
        <w:t>Strategii Narodowego Funduszu Zdrowia na lata 2019-2023 – Poprawa jakości i dostępności świadczeń opieki zdrowotnej.</w:t>
      </w:r>
    </w:p>
    <w:p w:rsidR="0062629F" w:rsidRPr="00B21B98" w:rsidRDefault="00A32531" w:rsidP="00935865">
      <w:pPr>
        <w:pStyle w:val="Tekstpodstawowy"/>
        <w:spacing w:line="360" w:lineRule="auto"/>
        <w:ind w:firstLine="567"/>
        <w:jc w:val="both"/>
      </w:pPr>
      <w:r>
        <w:t>Obwieszczenie</w:t>
      </w:r>
      <w:r w:rsidR="00BF2E15">
        <w:t>, zgodnie z § 2,</w:t>
      </w:r>
      <w:r w:rsidR="0062629F" w:rsidRPr="00A418F1">
        <w:t xml:space="preserve"> wchodzi w życie</w:t>
      </w:r>
      <w:r w:rsidR="00340537" w:rsidRPr="00340537">
        <w:t xml:space="preserve"> </w:t>
      </w:r>
      <w:r w:rsidR="00340537" w:rsidRPr="008631D8">
        <w:t xml:space="preserve">z dniem </w:t>
      </w:r>
      <w:r w:rsidR="00340537">
        <w:t>podpisania</w:t>
      </w:r>
      <w:r w:rsidR="0062629F" w:rsidRPr="00A418F1">
        <w:t>.</w:t>
      </w:r>
    </w:p>
    <w:sectPr w:rsidR="0062629F" w:rsidRPr="00B21B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7F" w:rsidRDefault="00A35A7F">
      <w:pPr>
        <w:spacing w:after="0" w:line="240" w:lineRule="auto"/>
      </w:pPr>
      <w:r>
        <w:separator/>
      </w:r>
    </w:p>
  </w:endnote>
  <w:endnote w:type="continuationSeparator" w:id="0">
    <w:p w:rsidR="00A35A7F" w:rsidRDefault="00A3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D90" w:rsidRDefault="00AF19EB">
    <w:pPr>
      <w:pStyle w:val="Stopka"/>
      <w:jc w:val="right"/>
    </w:pPr>
  </w:p>
  <w:p w:rsidR="00EA4D90" w:rsidRDefault="00AF1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7F" w:rsidRDefault="00A35A7F">
      <w:pPr>
        <w:spacing w:after="0" w:line="240" w:lineRule="auto"/>
      </w:pPr>
      <w:r>
        <w:separator/>
      </w:r>
    </w:p>
  </w:footnote>
  <w:footnote w:type="continuationSeparator" w:id="0">
    <w:p w:rsidR="00A35A7F" w:rsidRDefault="00A35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A5907"/>
    <w:multiLevelType w:val="hybridMultilevel"/>
    <w:tmpl w:val="FF54EA10"/>
    <w:lvl w:ilvl="0" w:tplc="C9D8E7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46"/>
    <w:rsid w:val="00027603"/>
    <w:rsid w:val="00086BD6"/>
    <w:rsid w:val="000A40EE"/>
    <w:rsid w:val="000D14EB"/>
    <w:rsid w:val="000D6FFF"/>
    <w:rsid w:val="000E4CCF"/>
    <w:rsid w:val="00111899"/>
    <w:rsid w:val="00117E47"/>
    <w:rsid w:val="0012164B"/>
    <w:rsid w:val="00164939"/>
    <w:rsid w:val="00195085"/>
    <w:rsid w:val="001B7882"/>
    <w:rsid w:val="001C1297"/>
    <w:rsid w:val="001D583A"/>
    <w:rsid w:val="001E5089"/>
    <w:rsid w:val="00216812"/>
    <w:rsid w:val="003036E5"/>
    <w:rsid w:val="00305D75"/>
    <w:rsid w:val="00340537"/>
    <w:rsid w:val="00396B6D"/>
    <w:rsid w:val="00397F4A"/>
    <w:rsid w:val="003B00A1"/>
    <w:rsid w:val="003C7A8C"/>
    <w:rsid w:val="003D3870"/>
    <w:rsid w:val="003E0BA2"/>
    <w:rsid w:val="003E3BCF"/>
    <w:rsid w:val="003F7AE7"/>
    <w:rsid w:val="00400AAA"/>
    <w:rsid w:val="00410BB6"/>
    <w:rsid w:val="00430F8C"/>
    <w:rsid w:val="00445477"/>
    <w:rsid w:val="00474221"/>
    <w:rsid w:val="004D1D7E"/>
    <w:rsid w:val="004D5E99"/>
    <w:rsid w:val="004E6938"/>
    <w:rsid w:val="00520E99"/>
    <w:rsid w:val="00532774"/>
    <w:rsid w:val="005A2EC4"/>
    <w:rsid w:val="005A32D1"/>
    <w:rsid w:val="005D3686"/>
    <w:rsid w:val="0062629F"/>
    <w:rsid w:val="00635083"/>
    <w:rsid w:val="006579F5"/>
    <w:rsid w:val="0066172C"/>
    <w:rsid w:val="0066564B"/>
    <w:rsid w:val="0067648B"/>
    <w:rsid w:val="00683AC6"/>
    <w:rsid w:val="006B144F"/>
    <w:rsid w:val="006E1B3D"/>
    <w:rsid w:val="00743E7E"/>
    <w:rsid w:val="007A4E57"/>
    <w:rsid w:val="007D4FA2"/>
    <w:rsid w:val="007E2D06"/>
    <w:rsid w:val="008079D3"/>
    <w:rsid w:val="00855855"/>
    <w:rsid w:val="00876B19"/>
    <w:rsid w:val="008F7D0C"/>
    <w:rsid w:val="00907967"/>
    <w:rsid w:val="00924F46"/>
    <w:rsid w:val="00935865"/>
    <w:rsid w:val="009D49EB"/>
    <w:rsid w:val="009E723E"/>
    <w:rsid w:val="00A32531"/>
    <w:rsid w:val="00A35A7F"/>
    <w:rsid w:val="00A418F1"/>
    <w:rsid w:val="00A54D82"/>
    <w:rsid w:val="00A95BDF"/>
    <w:rsid w:val="00AB2345"/>
    <w:rsid w:val="00AF19EB"/>
    <w:rsid w:val="00B00581"/>
    <w:rsid w:val="00B05F4E"/>
    <w:rsid w:val="00B21B98"/>
    <w:rsid w:val="00B5796C"/>
    <w:rsid w:val="00B63742"/>
    <w:rsid w:val="00B666A5"/>
    <w:rsid w:val="00B72AF6"/>
    <w:rsid w:val="00B94BE4"/>
    <w:rsid w:val="00BC414F"/>
    <w:rsid w:val="00BE6487"/>
    <w:rsid w:val="00BF2E15"/>
    <w:rsid w:val="00C228EE"/>
    <w:rsid w:val="00CB3574"/>
    <w:rsid w:val="00CD1D2D"/>
    <w:rsid w:val="00CE0D48"/>
    <w:rsid w:val="00D44C74"/>
    <w:rsid w:val="00DA0273"/>
    <w:rsid w:val="00DE1D18"/>
    <w:rsid w:val="00E06B27"/>
    <w:rsid w:val="00E1569C"/>
    <w:rsid w:val="00E65AD3"/>
    <w:rsid w:val="00E97595"/>
    <w:rsid w:val="00ED31FD"/>
    <w:rsid w:val="00EE1D75"/>
    <w:rsid w:val="00F23736"/>
    <w:rsid w:val="00F74D60"/>
    <w:rsid w:val="00FA0606"/>
    <w:rsid w:val="00FA10B4"/>
    <w:rsid w:val="00FA4100"/>
    <w:rsid w:val="00FD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F11E9-A563-46EA-8973-B2570D1E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F46"/>
  </w:style>
  <w:style w:type="paragraph" w:styleId="Akapitzlist">
    <w:name w:val="List Paragraph"/>
    <w:basedOn w:val="Normalny"/>
    <w:uiPriority w:val="34"/>
    <w:qFormat/>
    <w:rsid w:val="00924F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F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B2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62629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4"/>
      <w:szCs w:val="24"/>
      <w:u w:color="00000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629F"/>
    <w:rPr>
      <w:rFonts w:ascii="Arial" w:eastAsiaTheme="minorEastAsia" w:hAnsi="Arial" w:cs="Arial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D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D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D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D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9038F9B7AF4FEE9F9134DB191326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B19B34-5D45-47D0-8E38-3290DE539A64}"/>
      </w:docPartPr>
      <w:docPartBody>
        <w:p w:rsidR="00B21AD2" w:rsidRDefault="003E472F" w:rsidP="003E472F">
          <w:pPr>
            <w:pStyle w:val="239038F9B7AF4FEE9F9134DB1913263F"/>
          </w:pPr>
          <w:r w:rsidRPr="00726FB5">
            <w:rPr>
              <w:rFonts w:ascii="Arial" w:hAnsi="Arial"/>
              <w:b/>
              <w:bCs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72F"/>
    <w:rsid w:val="003E472F"/>
    <w:rsid w:val="009A5572"/>
    <w:rsid w:val="00B21AD2"/>
    <w:rsid w:val="00F0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39038F9B7AF4FEE9F9134DB1913263F">
    <w:name w:val="239038F9B7AF4FEE9F9134DB1913263F"/>
    <w:rsid w:val="003E4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5D64A-AE65-4948-992E-28224F2D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Czekała Donata</dc:creator>
  <cp:keywords/>
  <dc:description/>
  <cp:lastModifiedBy>Popek Marta</cp:lastModifiedBy>
  <cp:revision>2</cp:revision>
  <dcterms:created xsi:type="dcterms:W3CDTF">2021-06-02T13:20:00Z</dcterms:created>
  <dcterms:modified xsi:type="dcterms:W3CDTF">2021-06-02T13:20:00Z</dcterms:modified>
</cp:coreProperties>
</file>