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ED3" w:rsidRDefault="00EA124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 do zarządzenia Nr 143/2023/DGL</w:t>
      </w:r>
      <w:r>
        <w:br/>
        <w:t>Prezesa Narodowego Funduszu Zdrowia</w:t>
      </w:r>
      <w:r>
        <w:br/>
        <w:t>z dnia 2 października 2023 r.</w:t>
      </w:r>
    </w:p>
    <w:p w:rsidR="00581ED3" w:rsidRDefault="00EA1241">
      <w:pPr>
        <w:keepNext/>
        <w:spacing w:after="480"/>
        <w:jc w:val="center"/>
      </w:pPr>
      <w:r>
        <w:rPr>
          <w:b/>
        </w:rPr>
        <w:t>Katalog refundowanych substancji czynnych w programach lekowych</w:t>
      </w:r>
      <w:r>
        <w:rPr>
          <w:b/>
        </w:rPr>
        <w:br/>
        <w:t xml:space="preserve">substancje czynne zawarte w lekach czasowo niedostępnych w obrocie na </w:t>
      </w:r>
      <w:r>
        <w:rPr>
          <w:b/>
        </w:rPr>
        <w:t>terytorium RP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1590"/>
        <w:gridCol w:w="2025"/>
        <w:gridCol w:w="2580"/>
        <w:gridCol w:w="1245"/>
        <w:gridCol w:w="1455"/>
        <w:gridCol w:w="1290"/>
        <w:gridCol w:w="1365"/>
        <w:gridCol w:w="3045"/>
      </w:tblGrid>
      <w:tr w:rsidR="00581ED3">
        <w:trPr>
          <w:trHeight w:val="555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EA124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EA124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kod substancji czynnej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EA124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nazwa substancji czynnej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EA124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jednostka rozliczeniowa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EA124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wartość punktowa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EA124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tryb podania leku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EA124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Uwagi</w:t>
            </w:r>
          </w:p>
        </w:tc>
      </w:tr>
      <w:tr w:rsidR="00581ED3">
        <w:trPr>
          <w:trHeight w:val="555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581ED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581ED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581ED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581ED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581ED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EA124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tryb ambulatoryjny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EA124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tryb jednodniowy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EA124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</w:t>
            </w:r>
          </w:p>
        </w:tc>
        <w:tc>
          <w:tcPr>
            <w:tcW w:w="3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581ED3">
            <w:pPr>
              <w:jc w:val="center"/>
              <w:rPr>
                <w:color w:val="000000"/>
                <w:u w:color="000000"/>
              </w:rPr>
            </w:pPr>
          </w:p>
        </w:tc>
      </w:tr>
      <w:tr w:rsidR="00581ED3">
        <w:trPr>
          <w:trHeight w:val="124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EA124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EA124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5.08.07.0000105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EA124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tenofovirum disoproxilum - p.o.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EA124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(245 mg, 30 </w:t>
            </w:r>
            <w:r>
              <w:rPr>
                <w:sz w:val="18"/>
              </w:rPr>
              <w:t>tabl.)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EA124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340,20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EA124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EA124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EA124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D3" w:rsidRDefault="00EA124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można łączyć ze świadczeniami z załącznika 1k,</w:t>
            </w:r>
          </w:p>
          <w:p w:rsidR="00581ED3" w:rsidRDefault="00EA1241">
            <w:pPr>
              <w:jc w:val="center"/>
            </w:pPr>
            <w:r>
              <w:rPr>
                <w:sz w:val="18"/>
              </w:rPr>
              <w:t>stosuje się do rozliczania świadczeń udzielanych od dnia 3 sierpnia 2023 r. do dnia 31 grudnia 2023 r.</w:t>
            </w:r>
          </w:p>
        </w:tc>
      </w:tr>
    </w:tbl>
    <w:p w:rsidR="00581ED3" w:rsidRDefault="00581ED3">
      <w:pPr>
        <w:rPr>
          <w:color w:val="000000"/>
          <w:u w:color="000000"/>
        </w:rPr>
      </w:pPr>
    </w:p>
    <w:sectPr w:rsidR="00581ED3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D3"/>
    <w:rsid w:val="00581ED3"/>
    <w:rsid w:val="00EA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BF6A4424-7D6A-4DA7-BE8A-1F760200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575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iwona.tomaszewska</dc:creator>
  <cp:lastModifiedBy>Skierka Monika</cp:lastModifiedBy>
  <cp:revision>2</cp:revision>
  <dcterms:created xsi:type="dcterms:W3CDTF">2023-10-02T12:58:00Z</dcterms:created>
  <dcterms:modified xsi:type="dcterms:W3CDTF">2023-10-02T12:58:00Z</dcterms:modified>
  <cp:category>Akt prawny</cp:category>
</cp:coreProperties>
</file>