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658" w:rsidRDefault="00F45658" w:rsidP="0074308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253C36" w:rsidRPr="00195C94" w:rsidRDefault="002873F6" w:rsidP="0074308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95C94">
        <w:rPr>
          <w:rFonts w:ascii="Arial" w:hAnsi="Arial" w:cs="Arial"/>
          <w:b/>
          <w:sz w:val="24"/>
          <w:szCs w:val="24"/>
        </w:rPr>
        <w:t>Uzasadnienie</w:t>
      </w:r>
    </w:p>
    <w:p w:rsidR="00D933B9" w:rsidRPr="00086F98" w:rsidRDefault="00743089" w:rsidP="001550B9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086F98">
        <w:rPr>
          <w:rFonts w:ascii="Arial" w:hAnsi="Arial" w:cs="Arial"/>
          <w:spacing w:val="-6"/>
          <w:sz w:val="24"/>
          <w:szCs w:val="24"/>
        </w:rPr>
        <w:t xml:space="preserve">Niniejsze zarządzenie </w:t>
      </w:r>
      <w:r w:rsidR="00D933B9" w:rsidRPr="00086F98">
        <w:rPr>
          <w:rFonts w:ascii="Arial" w:hAnsi="Arial" w:cs="Arial"/>
          <w:spacing w:val="-6"/>
          <w:sz w:val="24"/>
          <w:szCs w:val="24"/>
        </w:rPr>
        <w:t>jest wykonaniem upoważnienia zawartego w art. 146 ust. 1 ustawy z dnia 27 sierpnia 2004 r. o świadczeniach opieki zdrowotnej finansowanych ze środków publicznych</w:t>
      </w:r>
      <w:r w:rsidR="00D20108" w:rsidRPr="00086F98">
        <w:rPr>
          <w:rFonts w:ascii="Arial" w:hAnsi="Arial" w:cs="Arial"/>
          <w:color w:val="000000"/>
          <w:spacing w:val="-6"/>
          <w:sz w:val="24"/>
          <w:szCs w:val="24"/>
        </w:rPr>
        <w:t xml:space="preserve"> (Dz. U. z</w:t>
      </w:r>
      <w:r w:rsidR="00F236F0">
        <w:rPr>
          <w:rFonts w:ascii="Arial" w:hAnsi="Arial" w:cs="Arial"/>
          <w:color w:val="000000"/>
          <w:spacing w:val="-6"/>
          <w:sz w:val="24"/>
          <w:szCs w:val="24"/>
        </w:rPr>
        <w:t xml:space="preserve"> 2016 r. poz.</w:t>
      </w:r>
      <w:r w:rsidR="00417EB7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="00F236F0">
        <w:rPr>
          <w:rFonts w:ascii="Arial" w:hAnsi="Arial" w:cs="Arial"/>
          <w:color w:val="000000"/>
          <w:spacing w:val="-6"/>
          <w:sz w:val="24"/>
          <w:szCs w:val="24"/>
        </w:rPr>
        <w:t xml:space="preserve">1793, z </w:t>
      </w:r>
      <w:proofErr w:type="spellStart"/>
      <w:r w:rsidR="00F236F0">
        <w:rPr>
          <w:rFonts w:ascii="Arial" w:hAnsi="Arial" w:cs="Arial"/>
          <w:color w:val="000000"/>
          <w:spacing w:val="-6"/>
          <w:sz w:val="24"/>
          <w:szCs w:val="24"/>
        </w:rPr>
        <w:t>późn</w:t>
      </w:r>
      <w:proofErr w:type="spellEnd"/>
      <w:r w:rsidR="00F236F0">
        <w:rPr>
          <w:rFonts w:ascii="Arial" w:hAnsi="Arial" w:cs="Arial"/>
          <w:color w:val="000000"/>
          <w:spacing w:val="-6"/>
          <w:sz w:val="24"/>
          <w:szCs w:val="24"/>
        </w:rPr>
        <w:t>.</w:t>
      </w:r>
      <w:r w:rsidR="00D20108" w:rsidRPr="00086F98">
        <w:rPr>
          <w:rFonts w:ascii="Arial" w:hAnsi="Arial" w:cs="Arial"/>
          <w:color w:val="000000"/>
          <w:spacing w:val="-6"/>
          <w:sz w:val="24"/>
          <w:szCs w:val="24"/>
        </w:rPr>
        <w:t xml:space="preserve"> zm.), zwanej </w:t>
      </w:r>
      <w:r w:rsidR="00D20108" w:rsidRPr="00086F98">
        <w:rPr>
          <w:rFonts w:ascii="Arial" w:hAnsi="Arial" w:cs="Arial"/>
          <w:spacing w:val="-6"/>
          <w:sz w:val="24"/>
          <w:szCs w:val="24"/>
        </w:rPr>
        <w:t>dalej „ustawą o świadczeniach”.</w:t>
      </w:r>
    </w:p>
    <w:p w:rsidR="006D6F36" w:rsidRPr="00086F98" w:rsidRDefault="00CD40E5" w:rsidP="00086079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086F98">
        <w:rPr>
          <w:rFonts w:ascii="Arial" w:hAnsi="Arial" w:cs="Arial"/>
          <w:spacing w:val="-6"/>
          <w:sz w:val="24"/>
          <w:szCs w:val="24"/>
        </w:rPr>
        <w:t>Zmiany wprowadzo</w:t>
      </w:r>
      <w:r w:rsidR="00D933B9" w:rsidRPr="00086F98">
        <w:rPr>
          <w:rFonts w:ascii="Arial" w:hAnsi="Arial" w:cs="Arial"/>
          <w:spacing w:val="-6"/>
          <w:sz w:val="24"/>
          <w:szCs w:val="24"/>
        </w:rPr>
        <w:t xml:space="preserve">ne </w:t>
      </w:r>
      <w:r w:rsidR="00267944" w:rsidRPr="00086F98">
        <w:rPr>
          <w:rFonts w:ascii="Arial" w:hAnsi="Arial" w:cs="Arial"/>
          <w:spacing w:val="-6"/>
          <w:sz w:val="24"/>
          <w:szCs w:val="24"/>
        </w:rPr>
        <w:t xml:space="preserve">niniejszym zarządzeniem zmieniającym </w:t>
      </w:r>
      <w:r w:rsidR="00267944" w:rsidRPr="00086F98">
        <w:rPr>
          <w:rStyle w:val="Pogrubienie"/>
          <w:rFonts w:ascii="Arial" w:hAnsi="Arial" w:cs="Arial"/>
          <w:b w:val="0"/>
          <w:spacing w:val="-6"/>
          <w:sz w:val="24"/>
          <w:szCs w:val="24"/>
        </w:rPr>
        <w:t xml:space="preserve">zarządzenie </w:t>
      </w:r>
      <w:r w:rsidR="00267944" w:rsidRPr="00086F98">
        <w:rPr>
          <w:rFonts w:ascii="Arial" w:hAnsi="Arial" w:cs="Arial"/>
          <w:spacing w:val="-6"/>
          <w:sz w:val="24"/>
          <w:szCs w:val="24"/>
        </w:rPr>
        <w:t>Nr 71/2016/DSOZ Prezesa NFZ z dnia 30 czerwca 2016 r.</w:t>
      </w:r>
      <w:r w:rsidR="00267944" w:rsidRPr="00086F98">
        <w:rPr>
          <w:rStyle w:val="Pogrubienie"/>
          <w:rFonts w:ascii="Arial" w:hAnsi="Arial" w:cs="Arial"/>
          <w:b w:val="0"/>
          <w:spacing w:val="-6"/>
          <w:sz w:val="24"/>
          <w:szCs w:val="24"/>
        </w:rPr>
        <w:t xml:space="preserve"> </w:t>
      </w:r>
      <w:r w:rsidR="00267944" w:rsidRPr="00086F98">
        <w:rPr>
          <w:rFonts w:ascii="Arial" w:eastAsia="Times New Roman" w:hAnsi="Arial" w:cs="Arial"/>
          <w:bCs/>
          <w:spacing w:val="-6"/>
          <w:sz w:val="24"/>
          <w:szCs w:val="24"/>
          <w:lang w:eastAsia="pl-PL"/>
        </w:rPr>
        <w:t xml:space="preserve">w sprawie </w:t>
      </w:r>
      <w:r w:rsidR="00267944" w:rsidRPr="00086F98">
        <w:rPr>
          <w:rFonts w:ascii="Arial" w:eastAsia="Times New Roman" w:hAnsi="Arial" w:cs="Arial"/>
          <w:spacing w:val="-6"/>
          <w:kern w:val="32"/>
          <w:sz w:val="24"/>
          <w:szCs w:val="24"/>
          <w:lang w:eastAsia="pl-PL"/>
        </w:rPr>
        <w:t xml:space="preserve">określenia warunków zawierania i realizacji umów w rodzaju </w:t>
      </w:r>
      <w:r w:rsidR="002F5F0A" w:rsidRPr="00086F98">
        <w:rPr>
          <w:rFonts w:ascii="Arial" w:eastAsia="Times New Roman" w:hAnsi="Arial" w:cs="Arial"/>
          <w:bCs/>
          <w:spacing w:val="-6"/>
          <w:sz w:val="24"/>
          <w:szCs w:val="24"/>
          <w:lang w:eastAsia="pl-PL"/>
        </w:rPr>
        <w:t>leczenie szpitalne</w:t>
      </w:r>
      <w:r w:rsidR="006D6F36" w:rsidRPr="00086F98">
        <w:rPr>
          <w:rFonts w:ascii="Arial" w:hAnsi="Arial" w:cs="Arial"/>
          <w:spacing w:val="-6"/>
          <w:sz w:val="24"/>
          <w:szCs w:val="24"/>
        </w:rPr>
        <w:t xml:space="preserve">, wynikają z bieżących prac zespołów zadaniowych powoływanych przez Prezesa Funduszu i </w:t>
      </w:r>
      <w:r w:rsidR="00086079" w:rsidRPr="00086F98">
        <w:rPr>
          <w:rFonts w:ascii="Arial" w:hAnsi="Arial" w:cs="Arial"/>
          <w:spacing w:val="-6"/>
          <w:sz w:val="24"/>
          <w:szCs w:val="24"/>
        </w:rPr>
        <w:t xml:space="preserve">postulatów </w:t>
      </w:r>
      <w:r w:rsidR="006D6F36" w:rsidRPr="00086F98">
        <w:rPr>
          <w:rFonts w:ascii="Arial" w:hAnsi="Arial" w:cs="Arial"/>
          <w:spacing w:val="-6"/>
          <w:sz w:val="24"/>
          <w:szCs w:val="24"/>
        </w:rPr>
        <w:t>zgłaszanych przez środowiska onkologów i kardiologów.</w:t>
      </w:r>
      <w:r w:rsidR="00086079" w:rsidRPr="00086F98">
        <w:rPr>
          <w:rFonts w:ascii="Arial" w:hAnsi="Arial" w:cs="Arial"/>
          <w:spacing w:val="-6"/>
          <w:sz w:val="24"/>
          <w:szCs w:val="24"/>
        </w:rPr>
        <w:t xml:space="preserve"> W głównej mierze z</w:t>
      </w:r>
      <w:r w:rsidR="006D6F36" w:rsidRPr="00086F98">
        <w:rPr>
          <w:rFonts w:ascii="Arial" w:hAnsi="Arial" w:cs="Arial"/>
          <w:spacing w:val="-6"/>
          <w:sz w:val="24"/>
          <w:szCs w:val="24"/>
        </w:rPr>
        <w:t xml:space="preserve">miany </w:t>
      </w:r>
      <w:r w:rsidR="00086079" w:rsidRPr="00086F98">
        <w:rPr>
          <w:rFonts w:ascii="Arial" w:hAnsi="Arial" w:cs="Arial"/>
          <w:spacing w:val="-6"/>
          <w:sz w:val="24"/>
          <w:szCs w:val="24"/>
        </w:rPr>
        <w:t>dotyczą</w:t>
      </w:r>
      <w:r w:rsidR="006D6F36" w:rsidRPr="00086F98">
        <w:rPr>
          <w:rFonts w:ascii="Arial" w:hAnsi="Arial" w:cs="Arial"/>
          <w:spacing w:val="-6"/>
          <w:sz w:val="24"/>
          <w:szCs w:val="24"/>
        </w:rPr>
        <w:t>:</w:t>
      </w:r>
    </w:p>
    <w:p w:rsidR="006D6F36" w:rsidRPr="00086F98" w:rsidRDefault="006D6F36" w:rsidP="00924C5B">
      <w:pPr>
        <w:pStyle w:val="Akapitzlist"/>
        <w:numPr>
          <w:ilvl w:val="0"/>
          <w:numId w:val="10"/>
        </w:numPr>
        <w:spacing w:after="60" w:line="360" w:lineRule="auto"/>
        <w:jc w:val="both"/>
        <w:rPr>
          <w:rFonts w:ascii="Arial" w:hAnsi="Arial" w:cs="Arial"/>
          <w:spacing w:val="-6"/>
          <w:sz w:val="24"/>
          <w:szCs w:val="24"/>
        </w:rPr>
      </w:pPr>
      <w:r w:rsidRPr="00086F98">
        <w:rPr>
          <w:rFonts w:ascii="Arial" w:hAnsi="Arial" w:cs="Arial"/>
          <w:spacing w:val="-6"/>
          <w:sz w:val="24"/>
          <w:szCs w:val="24"/>
        </w:rPr>
        <w:t>szeroko rozumianego leczenia onkologicznego,</w:t>
      </w:r>
      <w:r w:rsidR="00924C5B" w:rsidRPr="00086F98">
        <w:rPr>
          <w:rFonts w:ascii="Arial" w:hAnsi="Arial" w:cs="Arial"/>
          <w:spacing w:val="-6"/>
          <w:sz w:val="24"/>
          <w:szCs w:val="24"/>
        </w:rPr>
        <w:t xml:space="preserve"> w tym </w:t>
      </w:r>
      <w:r w:rsidR="00086079" w:rsidRPr="00086F98">
        <w:rPr>
          <w:rFonts w:ascii="Arial" w:hAnsi="Arial" w:cs="Arial"/>
          <w:spacing w:val="-6"/>
          <w:sz w:val="24"/>
          <w:szCs w:val="24"/>
        </w:rPr>
        <w:t xml:space="preserve">diagnostyki </w:t>
      </w:r>
      <w:r w:rsidR="00924C5B" w:rsidRPr="00086F98">
        <w:rPr>
          <w:rFonts w:ascii="Arial" w:hAnsi="Arial" w:cs="Arial"/>
          <w:spacing w:val="-6"/>
          <w:sz w:val="24"/>
          <w:szCs w:val="24"/>
        </w:rPr>
        <w:t>genetycznej w </w:t>
      </w:r>
      <w:r w:rsidRPr="00086F98">
        <w:rPr>
          <w:rFonts w:ascii="Arial" w:hAnsi="Arial" w:cs="Arial"/>
          <w:spacing w:val="-6"/>
          <w:sz w:val="24"/>
          <w:szCs w:val="24"/>
        </w:rPr>
        <w:t>chorobach nowotw</w:t>
      </w:r>
      <w:r w:rsidR="00086F98">
        <w:rPr>
          <w:rFonts w:ascii="Arial" w:hAnsi="Arial" w:cs="Arial"/>
          <w:spacing w:val="-6"/>
          <w:sz w:val="24"/>
          <w:szCs w:val="24"/>
        </w:rPr>
        <w:t>orowych;</w:t>
      </w:r>
    </w:p>
    <w:p w:rsidR="00C207C4" w:rsidRPr="00086F98" w:rsidRDefault="00086079" w:rsidP="00C207C4">
      <w:pPr>
        <w:pStyle w:val="Akapitzlist"/>
        <w:numPr>
          <w:ilvl w:val="0"/>
          <w:numId w:val="10"/>
        </w:numPr>
        <w:spacing w:after="60" w:line="360" w:lineRule="auto"/>
        <w:jc w:val="both"/>
        <w:rPr>
          <w:rFonts w:ascii="Arial" w:hAnsi="Arial" w:cs="Arial"/>
          <w:spacing w:val="-6"/>
          <w:sz w:val="24"/>
          <w:szCs w:val="24"/>
        </w:rPr>
      </w:pPr>
      <w:r w:rsidRPr="00086F98">
        <w:rPr>
          <w:rFonts w:ascii="Arial" w:hAnsi="Arial" w:cs="Arial"/>
          <w:spacing w:val="-6"/>
          <w:sz w:val="24"/>
          <w:szCs w:val="24"/>
        </w:rPr>
        <w:t xml:space="preserve">obszaru </w:t>
      </w:r>
      <w:r w:rsidR="006D6F36" w:rsidRPr="00086F98">
        <w:rPr>
          <w:rFonts w:ascii="Arial" w:hAnsi="Arial" w:cs="Arial"/>
          <w:spacing w:val="-6"/>
          <w:sz w:val="24"/>
          <w:szCs w:val="24"/>
        </w:rPr>
        <w:t>kardiologii</w:t>
      </w:r>
      <w:r w:rsidRPr="00086F98">
        <w:rPr>
          <w:rFonts w:ascii="Arial" w:hAnsi="Arial" w:cs="Arial"/>
          <w:spacing w:val="-6"/>
          <w:sz w:val="24"/>
          <w:szCs w:val="24"/>
        </w:rPr>
        <w:t xml:space="preserve"> interwencyjnej</w:t>
      </w:r>
      <w:r w:rsidR="006D6F36" w:rsidRPr="00086F98">
        <w:rPr>
          <w:rFonts w:ascii="Arial" w:hAnsi="Arial" w:cs="Arial"/>
          <w:spacing w:val="-6"/>
          <w:sz w:val="24"/>
          <w:szCs w:val="24"/>
        </w:rPr>
        <w:t>.</w:t>
      </w:r>
    </w:p>
    <w:p w:rsidR="003F14C2" w:rsidRPr="00086F98" w:rsidRDefault="006D6F36" w:rsidP="006D6F36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086F98">
        <w:rPr>
          <w:rFonts w:ascii="Arial" w:hAnsi="Arial" w:cs="Arial"/>
          <w:spacing w:val="-6"/>
          <w:sz w:val="24"/>
          <w:szCs w:val="24"/>
        </w:rPr>
        <w:t>W</w:t>
      </w:r>
      <w:r w:rsidR="003A36DA" w:rsidRPr="00086F98">
        <w:rPr>
          <w:rFonts w:ascii="Arial" w:hAnsi="Arial" w:cs="Arial"/>
          <w:spacing w:val="-6"/>
          <w:sz w:val="24"/>
          <w:szCs w:val="24"/>
        </w:rPr>
        <w:t xml:space="preserve"> </w:t>
      </w:r>
      <w:r w:rsidR="002F5F0A" w:rsidRPr="00086F98">
        <w:rPr>
          <w:rFonts w:ascii="Arial" w:hAnsi="Arial" w:cs="Arial"/>
          <w:spacing w:val="-6"/>
          <w:sz w:val="24"/>
          <w:szCs w:val="24"/>
        </w:rPr>
        <w:t>katalogu grup</w:t>
      </w:r>
      <w:r w:rsidRPr="00086F98">
        <w:rPr>
          <w:rFonts w:ascii="Arial" w:hAnsi="Arial" w:cs="Arial"/>
          <w:spacing w:val="-6"/>
          <w:sz w:val="24"/>
          <w:szCs w:val="24"/>
        </w:rPr>
        <w:t>,</w:t>
      </w:r>
      <w:r w:rsidR="002F5F0A" w:rsidRPr="00086F98">
        <w:rPr>
          <w:rFonts w:ascii="Arial" w:hAnsi="Arial" w:cs="Arial"/>
          <w:spacing w:val="-6"/>
          <w:sz w:val="24"/>
          <w:szCs w:val="24"/>
        </w:rPr>
        <w:t xml:space="preserve"> stanowiącym </w:t>
      </w:r>
      <w:r w:rsidR="003A36DA" w:rsidRPr="00086F98">
        <w:rPr>
          <w:rFonts w:ascii="Arial" w:hAnsi="Arial" w:cs="Arial"/>
          <w:spacing w:val="-6"/>
          <w:sz w:val="24"/>
          <w:szCs w:val="24"/>
        </w:rPr>
        <w:t>załącznik nr 1 do zarządzenia</w:t>
      </w:r>
      <w:r w:rsidR="00953038" w:rsidRPr="00086F98">
        <w:rPr>
          <w:rFonts w:ascii="Arial" w:hAnsi="Arial" w:cs="Arial"/>
          <w:spacing w:val="-6"/>
          <w:sz w:val="24"/>
          <w:szCs w:val="24"/>
        </w:rPr>
        <w:t>,</w:t>
      </w:r>
      <w:r w:rsidRPr="00086F98">
        <w:rPr>
          <w:rFonts w:ascii="Arial" w:hAnsi="Arial" w:cs="Arial"/>
          <w:spacing w:val="-6"/>
          <w:sz w:val="24"/>
          <w:szCs w:val="24"/>
        </w:rPr>
        <w:t xml:space="preserve"> zmiany</w:t>
      </w:r>
      <w:r w:rsidR="003A36DA" w:rsidRPr="00086F98">
        <w:rPr>
          <w:rFonts w:ascii="Arial" w:hAnsi="Arial" w:cs="Arial"/>
          <w:spacing w:val="-6"/>
          <w:sz w:val="24"/>
          <w:szCs w:val="24"/>
        </w:rPr>
        <w:t xml:space="preserve"> </w:t>
      </w:r>
      <w:r w:rsidRPr="00086F98">
        <w:rPr>
          <w:rFonts w:ascii="Arial" w:hAnsi="Arial" w:cs="Arial"/>
          <w:spacing w:val="-6"/>
          <w:sz w:val="24"/>
          <w:szCs w:val="24"/>
        </w:rPr>
        <w:t>polegają na </w:t>
      </w:r>
      <w:r w:rsidR="003F14C2" w:rsidRPr="00086F98">
        <w:rPr>
          <w:rFonts w:ascii="Arial" w:hAnsi="Arial" w:cs="Arial"/>
          <w:spacing w:val="-6"/>
          <w:sz w:val="24"/>
          <w:szCs w:val="24"/>
        </w:rPr>
        <w:t xml:space="preserve">zmianie wycen </w:t>
      </w:r>
      <w:r w:rsidR="00086079" w:rsidRPr="00086F98">
        <w:rPr>
          <w:rFonts w:ascii="Arial" w:hAnsi="Arial" w:cs="Arial"/>
          <w:spacing w:val="-6"/>
          <w:sz w:val="24"/>
          <w:szCs w:val="24"/>
        </w:rPr>
        <w:t>wybranych grup JGP</w:t>
      </w:r>
      <w:r w:rsidR="002F5F0A" w:rsidRPr="00086F98">
        <w:rPr>
          <w:rFonts w:ascii="Arial" w:hAnsi="Arial" w:cs="Arial"/>
          <w:spacing w:val="-6"/>
          <w:sz w:val="24"/>
          <w:szCs w:val="24"/>
        </w:rPr>
        <w:t>: C01, D02,</w:t>
      </w:r>
      <w:r w:rsidR="00C309C4" w:rsidRPr="00086F98">
        <w:rPr>
          <w:rFonts w:ascii="Arial" w:hAnsi="Arial" w:cs="Arial"/>
          <w:spacing w:val="-6"/>
          <w:sz w:val="24"/>
          <w:szCs w:val="24"/>
        </w:rPr>
        <w:t xml:space="preserve"> </w:t>
      </w:r>
      <w:r w:rsidR="00306BE2" w:rsidRPr="00086F98">
        <w:rPr>
          <w:rFonts w:ascii="Arial" w:hAnsi="Arial" w:cs="Arial"/>
          <w:spacing w:val="-6"/>
          <w:sz w:val="24"/>
          <w:szCs w:val="24"/>
        </w:rPr>
        <w:t>F31A, J02, K01, L00, M11, Q18</w:t>
      </w:r>
      <w:r w:rsidR="00540ABE" w:rsidRPr="00086F98">
        <w:rPr>
          <w:rFonts w:ascii="Arial" w:hAnsi="Arial" w:cs="Arial"/>
          <w:spacing w:val="-6"/>
          <w:sz w:val="24"/>
          <w:szCs w:val="24"/>
        </w:rPr>
        <w:t xml:space="preserve"> oraz na dodaniu </w:t>
      </w:r>
      <w:r w:rsidR="00086079" w:rsidRPr="00086F98">
        <w:rPr>
          <w:rFonts w:ascii="Arial" w:hAnsi="Arial" w:cs="Arial"/>
          <w:spacing w:val="-6"/>
          <w:sz w:val="24"/>
          <w:szCs w:val="24"/>
        </w:rPr>
        <w:t xml:space="preserve">nowych </w:t>
      </w:r>
      <w:r w:rsidR="008034EB" w:rsidRPr="00086F98">
        <w:rPr>
          <w:rFonts w:ascii="Arial" w:hAnsi="Arial" w:cs="Arial"/>
          <w:spacing w:val="-6"/>
          <w:sz w:val="24"/>
          <w:szCs w:val="24"/>
        </w:rPr>
        <w:t>grup E46</w:t>
      </w:r>
      <w:r w:rsidR="00540ABE" w:rsidRPr="00086F98">
        <w:rPr>
          <w:rFonts w:ascii="Arial" w:hAnsi="Arial" w:cs="Arial"/>
          <w:spacing w:val="-6"/>
          <w:sz w:val="24"/>
          <w:szCs w:val="24"/>
        </w:rPr>
        <w:t>, E47, E48, przy jednoczesnym usunięciu grup E41 i E45</w:t>
      </w:r>
      <w:r w:rsidR="00086079" w:rsidRPr="00086F98">
        <w:rPr>
          <w:rFonts w:ascii="Arial" w:hAnsi="Arial" w:cs="Arial"/>
          <w:spacing w:val="-6"/>
          <w:sz w:val="24"/>
          <w:szCs w:val="24"/>
        </w:rPr>
        <w:t>.</w:t>
      </w:r>
    </w:p>
    <w:p w:rsidR="008E75BC" w:rsidRPr="00086F98" w:rsidRDefault="00086079" w:rsidP="00086079">
      <w:pPr>
        <w:spacing w:after="60" w:line="360" w:lineRule="auto"/>
        <w:ind w:firstLine="567"/>
        <w:jc w:val="both"/>
        <w:rPr>
          <w:rFonts w:ascii="Arial" w:hAnsi="Arial" w:cs="Arial"/>
          <w:i/>
          <w:spacing w:val="-6"/>
          <w:sz w:val="24"/>
          <w:szCs w:val="24"/>
        </w:rPr>
      </w:pPr>
      <w:r w:rsidRPr="00086F98">
        <w:rPr>
          <w:rFonts w:ascii="Arial" w:hAnsi="Arial" w:cs="Arial"/>
          <w:spacing w:val="-6"/>
          <w:sz w:val="24"/>
          <w:szCs w:val="24"/>
        </w:rPr>
        <w:t>W</w:t>
      </w:r>
      <w:r w:rsidR="008E75BC" w:rsidRPr="00086F98">
        <w:rPr>
          <w:rFonts w:ascii="Arial" w:hAnsi="Arial" w:cs="Arial"/>
          <w:spacing w:val="-6"/>
          <w:sz w:val="24"/>
          <w:szCs w:val="24"/>
        </w:rPr>
        <w:t xml:space="preserve"> katalogu produktów odrębnych</w:t>
      </w:r>
      <w:r w:rsidRPr="00086F98">
        <w:rPr>
          <w:rFonts w:ascii="Arial" w:hAnsi="Arial" w:cs="Arial"/>
          <w:spacing w:val="-6"/>
          <w:sz w:val="24"/>
          <w:szCs w:val="24"/>
        </w:rPr>
        <w:t>,</w:t>
      </w:r>
      <w:r w:rsidR="008E75BC" w:rsidRPr="00086F98">
        <w:rPr>
          <w:rFonts w:ascii="Arial" w:hAnsi="Arial" w:cs="Arial"/>
          <w:spacing w:val="-6"/>
          <w:sz w:val="24"/>
          <w:szCs w:val="24"/>
        </w:rPr>
        <w:t xml:space="preserve"> stanowiącym załącznik nr 2 do zarządzenia</w:t>
      </w:r>
      <w:r w:rsidR="00953038" w:rsidRPr="00086F98">
        <w:rPr>
          <w:rFonts w:ascii="Arial" w:hAnsi="Arial" w:cs="Arial"/>
          <w:spacing w:val="-6"/>
          <w:sz w:val="24"/>
          <w:szCs w:val="24"/>
        </w:rPr>
        <w:t>,</w:t>
      </w:r>
      <w:r w:rsidR="008E75BC" w:rsidRPr="00086F98">
        <w:rPr>
          <w:rFonts w:ascii="Arial" w:hAnsi="Arial" w:cs="Arial"/>
          <w:spacing w:val="-6"/>
          <w:sz w:val="24"/>
          <w:szCs w:val="24"/>
        </w:rPr>
        <w:t xml:space="preserve"> </w:t>
      </w:r>
      <w:r w:rsidRPr="00086F98">
        <w:rPr>
          <w:rFonts w:ascii="Arial" w:hAnsi="Arial" w:cs="Arial"/>
          <w:spacing w:val="-6"/>
          <w:sz w:val="24"/>
          <w:szCs w:val="24"/>
        </w:rPr>
        <w:t xml:space="preserve">zmiany </w:t>
      </w:r>
      <w:r w:rsidR="008E75BC" w:rsidRPr="00086F98">
        <w:rPr>
          <w:rFonts w:ascii="Arial" w:hAnsi="Arial" w:cs="Arial"/>
          <w:spacing w:val="-6"/>
          <w:sz w:val="24"/>
          <w:szCs w:val="24"/>
        </w:rPr>
        <w:t>polegają na dodaniu now</w:t>
      </w:r>
      <w:r w:rsidR="003F5216" w:rsidRPr="00086F98">
        <w:rPr>
          <w:rFonts w:ascii="Arial" w:hAnsi="Arial" w:cs="Arial"/>
          <w:spacing w:val="-6"/>
          <w:sz w:val="24"/>
          <w:szCs w:val="24"/>
        </w:rPr>
        <w:t>ych</w:t>
      </w:r>
      <w:r w:rsidR="008E75BC" w:rsidRPr="00086F98">
        <w:rPr>
          <w:rFonts w:ascii="Arial" w:hAnsi="Arial" w:cs="Arial"/>
          <w:spacing w:val="-6"/>
          <w:sz w:val="24"/>
          <w:szCs w:val="24"/>
        </w:rPr>
        <w:t xml:space="preserve"> produkt</w:t>
      </w:r>
      <w:r w:rsidR="003F5216" w:rsidRPr="00086F98">
        <w:rPr>
          <w:rFonts w:ascii="Arial" w:hAnsi="Arial" w:cs="Arial"/>
          <w:spacing w:val="-6"/>
          <w:sz w:val="24"/>
          <w:szCs w:val="24"/>
        </w:rPr>
        <w:t>ów</w:t>
      </w:r>
      <w:r w:rsidR="008E75BC" w:rsidRPr="00086F98">
        <w:rPr>
          <w:rFonts w:ascii="Arial" w:hAnsi="Arial" w:cs="Arial"/>
          <w:spacing w:val="-6"/>
          <w:sz w:val="24"/>
          <w:szCs w:val="24"/>
        </w:rPr>
        <w:t xml:space="preserve"> rozliczeniow</w:t>
      </w:r>
      <w:r w:rsidR="003F5216" w:rsidRPr="00086F98">
        <w:rPr>
          <w:rFonts w:ascii="Arial" w:hAnsi="Arial" w:cs="Arial"/>
          <w:spacing w:val="-6"/>
          <w:sz w:val="24"/>
          <w:szCs w:val="24"/>
        </w:rPr>
        <w:t>ych</w:t>
      </w:r>
      <w:r w:rsidRPr="00086F98">
        <w:rPr>
          <w:rFonts w:ascii="Arial" w:hAnsi="Arial" w:cs="Arial"/>
          <w:spacing w:val="-6"/>
          <w:sz w:val="24"/>
          <w:szCs w:val="24"/>
        </w:rPr>
        <w:t>:</w:t>
      </w:r>
      <w:r w:rsidR="008E75BC" w:rsidRPr="00086F98">
        <w:rPr>
          <w:rFonts w:ascii="Arial" w:hAnsi="Arial" w:cs="Arial"/>
          <w:spacing w:val="-6"/>
          <w:sz w:val="24"/>
          <w:szCs w:val="24"/>
        </w:rPr>
        <w:t xml:space="preserve"> </w:t>
      </w:r>
      <w:r w:rsidR="008E75BC" w:rsidRPr="00086F98">
        <w:rPr>
          <w:rFonts w:ascii="Arial" w:hAnsi="Arial" w:cs="Arial"/>
          <w:i/>
          <w:spacing w:val="-6"/>
          <w:sz w:val="24"/>
          <w:szCs w:val="24"/>
        </w:rPr>
        <w:t xml:space="preserve">Ablacja u chorych </w:t>
      </w:r>
      <w:r w:rsidR="003F5216" w:rsidRPr="00086F98">
        <w:rPr>
          <w:rFonts w:ascii="Arial" w:hAnsi="Arial" w:cs="Arial"/>
          <w:i/>
          <w:spacing w:val="-6"/>
          <w:sz w:val="24"/>
          <w:szCs w:val="24"/>
        </w:rPr>
        <w:br/>
      </w:r>
      <w:r w:rsidR="008E75BC" w:rsidRPr="00086F98">
        <w:rPr>
          <w:rFonts w:ascii="Arial" w:hAnsi="Arial" w:cs="Arial"/>
          <w:i/>
          <w:spacing w:val="-6"/>
          <w:sz w:val="24"/>
          <w:szCs w:val="24"/>
        </w:rPr>
        <w:t>z rozpoznaniem burzy elektrycznej (kod 5.52.01.0001504</w:t>
      </w:r>
      <w:r w:rsidR="003F5216" w:rsidRPr="00086F98">
        <w:rPr>
          <w:rFonts w:ascii="Arial" w:hAnsi="Arial" w:cs="Arial"/>
          <w:i/>
          <w:spacing w:val="-6"/>
          <w:sz w:val="24"/>
          <w:szCs w:val="24"/>
        </w:rPr>
        <w:t xml:space="preserve">) oraz </w:t>
      </w:r>
      <w:r w:rsidRPr="00086F98">
        <w:rPr>
          <w:rFonts w:ascii="Arial" w:hAnsi="Arial" w:cs="Arial"/>
          <w:i/>
          <w:spacing w:val="-6"/>
          <w:sz w:val="24"/>
          <w:szCs w:val="24"/>
        </w:rPr>
        <w:t>Hospitalizacja do </w:t>
      </w:r>
      <w:proofErr w:type="spellStart"/>
      <w:r w:rsidR="003F5216" w:rsidRPr="00086F98">
        <w:rPr>
          <w:rFonts w:ascii="Arial" w:hAnsi="Arial" w:cs="Arial"/>
          <w:i/>
          <w:spacing w:val="-6"/>
          <w:sz w:val="24"/>
          <w:szCs w:val="24"/>
        </w:rPr>
        <w:t>chemioradioterapii</w:t>
      </w:r>
      <w:proofErr w:type="spellEnd"/>
      <w:r w:rsidR="003F5216" w:rsidRPr="00086F98">
        <w:rPr>
          <w:rFonts w:ascii="Arial" w:hAnsi="Arial" w:cs="Arial"/>
          <w:i/>
          <w:spacing w:val="-6"/>
          <w:sz w:val="24"/>
          <w:szCs w:val="24"/>
        </w:rPr>
        <w:t xml:space="preserve"> &gt; 18 r.ż.</w:t>
      </w:r>
      <w:r w:rsidR="003F5216" w:rsidRPr="00086F98">
        <w:rPr>
          <w:rFonts w:ascii="Arial" w:hAnsi="Arial" w:cs="Arial"/>
          <w:spacing w:val="-6"/>
          <w:sz w:val="24"/>
          <w:szCs w:val="24"/>
        </w:rPr>
        <w:t xml:space="preserve"> (</w:t>
      </w:r>
      <w:r w:rsidR="003F5216" w:rsidRPr="00086F98">
        <w:rPr>
          <w:rFonts w:ascii="Arial" w:hAnsi="Arial" w:cs="Arial"/>
          <w:i/>
          <w:spacing w:val="-6"/>
          <w:sz w:val="24"/>
          <w:szCs w:val="24"/>
        </w:rPr>
        <w:t>kod 5.52.01.0001504</w:t>
      </w:r>
      <w:r w:rsidR="008E75BC" w:rsidRPr="00086F98">
        <w:rPr>
          <w:rFonts w:ascii="Arial" w:hAnsi="Arial" w:cs="Arial"/>
          <w:i/>
          <w:spacing w:val="-6"/>
          <w:sz w:val="24"/>
          <w:szCs w:val="24"/>
        </w:rPr>
        <w:t>)</w:t>
      </w:r>
      <w:r w:rsidRPr="00086F98">
        <w:rPr>
          <w:rFonts w:ascii="Arial" w:hAnsi="Arial" w:cs="Arial"/>
          <w:i/>
          <w:spacing w:val="-6"/>
          <w:sz w:val="24"/>
          <w:szCs w:val="24"/>
        </w:rPr>
        <w:t>.</w:t>
      </w:r>
    </w:p>
    <w:p w:rsidR="005C43FE" w:rsidRPr="00086F98" w:rsidRDefault="00086079" w:rsidP="005C43FE">
      <w:pPr>
        <w:spacing w:after="60" w:line="360" w:lineRule="auto"/>
        <w:ind w:firstLine="567"/>
        <w:jc w:val="both"/>
        <w:rPr>
          <w:rFonts w:ascii="Arial" w:hAnsi="Arial" w:cs="Arial"/>
          <w:i/>
          <w:spacing w:val="-6"/>
          <w:sz w:val="24"/>
          <w:szCs w:val="24"/>
        </w:rPr>
      </w:pPr>
      <w:r w:rsidRPr="00086F98">
        <w:rPr>
          <w:rFonts w:ascii="Arial" w:hAnsi="Arial" w:cs="Arial"/>
          <w:spacing w:val="-6"/>
          <w:sz w:val="24"/>
          <w:szCs w:val="24"/>
        </w:rPr>
        <w:t>W</w:t>
      </w:r>
      <w:r w:rsidR="004B0738" w:rsidRPr="00086F98">
        <w:rPr>
          <w:rFonts w:ascii="Arial" w:hAnsi="Arial" w:cs="Arial"/>
          <w:spacing w:val="-6"/>
          <w:sz w:val="24"/>
          <w:szCs w:val="24"/>
        </w:rPr>
        <w:t xml:space="preserve"> katalogu produktów do sumowania</w:t>
      </w:r>
      <w:r w:rsidRPr="00086F98">
        <w:rPr>
          <w:rFonts w:ascii="Arial" w:hAnsi="Arial" w:cs="Arial"/>
          <w:spacing w:val="-6"/>
          <w:sz w:val="24"/>
          <w:szCs w:val="24"/>
        </w:rPr>
        <w:t>,</w:t>
      </w:r>
      <w:r w:rsidR="004B0738" w:rsidRPr="00086F98">
        <w:rPr>
          <w:rFonts w:ascii="Arial" w:hAnsi="Arial" w:cs="Arial"/>
          <w:spacing w:val="-6"/>
          <w:sz w:val="24"/>
          <w:szCs w:val="24"/>
        </w:rPr>
        <w:t xml:space="preserve"> stanowiącym załącznik nr 3 do zarządzenia</w:t>
      </w:r>
      <w:r w:rsidR="00953038" w:rsidRPr="00086F98">
        <w:rPr>
          <w:rFonts w:ascii="Arial" w:hAnsi="Arial" w:cs="Arial"/>
          <w:spacing w:val="-6"/>
          <w:sz w:val="24"/>
          <w:szCs w:val="24"/>
        </w:rPr>
        <w:t>,</w:t>
      </w:r>
      <w:r w:rsidR="004B0738" w:rsidRPr="00086F98">
        <w:rPr>
          <w:rFonts w:ascii="Arial" w:hAnsi="Arial" w:cs="Arial"/>
          <w:spacing w:val="-6"/>
          <w:sz w:val="24"/>
          <w:szCs w:val="24"/>
        </w:rPr>
        <w:t xml:space="preserve"> </w:t>
      </w:r>
      <w:r w:rsidRPr="00086F98">
        <w:rPr>
          <w:rFonts w:ascii="Arial" w:hAnsi="Arial" w:cs="Arial"/>
          <w:spacing w:val="-6"/>
          <w:sz w:val="24"/>
          <w:szCs w:val="24"/>
        </w:rPr>
        <w:t xml:space="preserve">zmiany </w:t>
      </w:r>
      <w:r w:rsidR="004B0738" w:rsidRPr="00086F98">
        <w:rPr>
          <w:rFonts w:ascii="Arial" w:hAnsi="Arial" w:cs="Arial"/>
          <w:spacing w:val="-6"/>
          <w:sz w:val="24"/>
          <w:szCs w:val="24"/>
        </w:rPr>
        <w:t>polegają na dodaniu produktów rozliczeniowych</w:t>
      </w:r>
      <w:r w:rsidRPr="00086F98">
        <w:rPr>
          <w:rFonts w:ascii="Arial" w:hAnsi="Arial" w:cs="Arial"/>
          <w:bCs/>
          <w:spacing w:val="-6"/>
          <w:sz w:val="24"/>
          <w:szCs w:val="24"/>
        </w:rPr>
        <w:t xml:space="preserve"> dedykowanych do rozliczania</w:t>
      </w:r>
      <w:r w:rsidR="00BB6350" w:rsidRPr="00086F98">
        <w:rPr>
          <w:rFonts w:ascii="Arial" w:hAnsi="Arial" w:cs="Arial"/>
          <w:spacing w:val="-6"/>
          <w:sz w:val="24"/>
          <w:szCs w:val="24"/>
        </w:rPr>
        <w:t>:</w:t>
      </w:r>
      <w:r w:rsidR="004B0738" w:rsidRPr="00086F98">
        <w:rPr>
          <w:rFonts w:ascii="Arial" w:hAnsi="Arial" w:cs="Arial"/>
          <w:spacing w:val="-6"/>
          <w:sz w:val="24"/>
          <w:szCs w:val="24"/>
        </w:rPr>
        <w:t xml:space="preserve"> </w:t>
      </w:r>
      <w:proofErr w:type="spellStart"/>
      <w:r w:rsidR="0073510E" w:rsidRPr="00086F98">
        <w:rPr>
          <w:rFonts w:ascii="Arial" w:hAnsi="Arial" w:cs="Arial"/>
          <w:i/>
          <w:spacing w:val="-6"/>
          <w:sz w:val="24"/>
          <w:szCs w:val="24"/>
        </w:rPr>
        <w:t>A</w:t>
      </w:r>
      <w:r w:rsidRPr="00086F98">
        <w:rPr>
          <w:rFonts w:ascii="Arial" w:hAnsi="Arial" w:cs="Arial"/>
          <w:i/>
          <w:spacing w:val="-6"/>
          <w:sz w:val="24"/>
          <w:szCs w:val="24"/>
        </w:rPr>
        <w:t>terektomii</w:t>
      </w:r>
      <w:proofErr w:type="spellEnd"/>
      <w:r w:rsidRPr="00086F98">
        <w:rPr>
          <w:rFonts w:ascii="Arial" w:hAnsi="Arial" w:cs="Arial"/>
          <w:i/>
          <w:spacing w:val="-6"/>
          <w:sz w:val="24"/>
          <w:szCs w:val="24"/>
        </w:rPr>
        <w:t xml:space="preserve"> wieńcowej</w:t>
      </w:r>
      <w:r w:rsidR="004B0738" w:rsidRPr="00086F98">
        <w:rPr>
          <w:rFonts w:ascii="Arial" w:hAnsi="Arial" w:cs="Arial"/>
          <w:i/>
          <w:spacing w:val="-6"/>
          <w:sz w:val="24"/>
          <w:szCs w:val="24"/>
        </w:rPr>
        <w:t xml:space="preserve"> - </w:t>
      </w:r>
      <w:proofErr w:type="spellStart"/>
      <w:r w:rsidR="004B0738" w:rsidRPr="00086F98">
        <w:rPr>
          <w:rFonts w:ascii="Arial" w:hAnsi="Arial" w:cs="Arial"/>
          <w:i/>
          <w:spacing w:val="-6"/>
          <w:sz w:val="24"/>
          <w:szCs w:val="24"/>
        </w:rPr>
        <w:t>rotablacja</w:t>
      </w:r>
      <w:proofErr w:type="spellEnd"/>
      <w:r w:rsidR="004B0738" w:rsidRPr="00086F98">
        <w:rPr>
          <w:rFonts w:ascii="Arial" w:hAnsi="Arial" w:cs="Arial"/>
          <w:spacing w:val="-6"/>
          <w:sz w:val="24"/>
          <w:szCs w:val="24"/>
        </w:rPr>
        <w:t xml:space="preserve">, </w:t>
      </w:r>
      <w:r w:rsidRPr="00086F98">
        <w:rPr>
          <w:rFonts w:ascii="Arial" w:hAnsi="Arial" w:cs="Arial"/>
          <w:i/>
          <w:spacing w:val="-6"/>
          <w:sz w:val="24"/>
          <w:szCs w:val="24"/>
        </w:rPr>
        <w:t xml:space="preserve">Ostrej lub </w:t>
      </w:r>
      <w:proofErr w:type="spellStart"/>
      <w:r w:rsidRPr="00086F98">
        <w:rPr>
          <w:rFonts w:ascii="Arial" w:hAnsi="Arial" w:cs="Arial"/>
          <w:i/>
          <w:spacing w:val="-6"/>
          <w:sz w:val="24"/>
          <w:szCs w:val="24"/>
        </w:rPr>
        <w:t>zdekompensowanej</w:t>
      </w:r>
      <w:proofErr w:type="spellEnd"/>
      <w:r w:rsidRPr="00086F98">
        <w:rPr>
          <w:rFonts w:ascii="Arial" w:hAnsi="Arial" w:cs="Arial"/>
          <w:i/>
          <w:spacing w:val="-6"/>
          <w:sz w:val="24"/>
          <w:szCs w:val="24"/>
        </w:rPr>
        <w:t xml:space="preserve"> niewydolności</w:t>
      </w:r>
      <w:r w:rsidR="004B0738" w:rsidRPr="00086F98">
        <w:rPr>
          <w:rFonts w:ascii="Arial" w:hAnsi="Arial" w:cs="Arial"/>
          <w:i/>
          <w:spacing w:val="-6"/>
          <w:sz w:val="24"/>
          <w:szCs w:val="24"/>
        </w:rPr>
        <w:t xml:space="preserve"> krążen</w:t>
      </w:r>
      <w:r w:rsidR="0073510E" w:rsidRPr="00086F98">
        <w:rPr>
          <w:rFonts w:ascii="Arial" w:hAnsi="Arial" w:cs="Arial"/>
          <w:i/>
          <w:spacing w:val="-6"/>
          <w:sz w:val="24"/>
          <w:szCs w:val="24"/>
        </w:rPr>
        <w:t>ia - leczenie w OINK, Podstawowym badaniom genetycznym</w:t>
      </w:r>
      <w:r w:rsidR="004B0738" w:rsidRPr="00086F98">
        <w:rPr>
          <w:rFonts w:ascii="Arial" w:hAnsi="Arial" w:cs="Arial"/>
          <w:i/>
          <w:spacing w:val="-6"/>
          <w:sz w:val="24"/>
          <w:szCs w:val="24"/>
        </w:rPr>
        <w:t xml:space="preserve"> w </w:t>
      </w:r>
      <w:r w:rsidR="0073510E" w:rsidRPr="00086F98">
        <w:rPr>
          <w:rFonts w:ascii="Arial" w:hAnsi="Arial" w:cs="Arial"/>
          <w:i/>
          <w:spacing w:val="-6"/>
          <w:sz w:val="24"/>
          <w:szCs w:val="24"/>
        </w:rPr>
        <w:t xml:space="preserve">chorobach nowotworowych, Złożonym badaniom genetycznym </w:t>
      </w:r>
      <w:r w:rsidR="004B0738" w:rsidRPr="00086F98">
        <w:rPr>
          <w:rFonts w:ascii="Arial" w:hAnsi="Arial" w:cs="Arial"/>
          <w:i/>
          <w:spacing w:val="-6"/>
          <w:sz w:val="24"/>
          <w:szCs w:val="24"/>
        </w:rPr>
        <w:t>w choro</w:t>
      </w:r>
      <w:r w:rsidR="0073510E" w:rsidRPr="00086F98">
        <w:rPr>
          <w:rFonts w:ascii="Arial" w:hAnsi="Arial" w:cs="Arial"/>
          <w:i/>
          <w:spacing w:val="-6"/>
          <w:sz w:val="24"/>
          <w:szCs w:val="24"/>
        </w:rPr>
        <w:t xml:space="preserve">bach nowotworowych, Zaawansowanym badaniom genetycznym w chorobach nowotworowych. </w:t>
      </w:r>
      <w:r w:rsidR="005C43FE" w:rsidRPr="00086F98">
        <w:rPr>
          <w:rFonts w:ascii="Arial" w:hAnsi="Arial" w:cs="Arial"/>
          <w:spacing w:val="-6"/>
          <w:sz w:val="24"/>
          <w:szCs w:val="24"/>
        </w:rPr>
        <w:t xml:space="preserve">Jednocześnie zmodyfikowano  zasady finansowania świadczeń poprzez </w:t>
      </w:r>
      <w:r w:rsidR="00E76D33" w:rsidRPr="00086F98">
        <w:rPr>
          <w:rFonts w:ascii="Arial" w:hAnsi="Arial" w:cs="Arial"/>
          <w:spacing w:val="-6"/>
          <w:sz w:val="24"/>
          <w:szCs w:val="24"/>
        </w:rPr>
        <w:t>produkt</w:t>
      </w:r>
      <w:r w:rsidR="005C43FE" w:rsidRPr="00086F98">
        <w:rPr>
          <w:rFonts w:ascii="Arial" w:hAnsi="Arial" w:cs="Arial"/>
          <w:spacing w:val="-6"/>
          <w:sz w:val="24"/>
          <w:szCs w:val="24"/>
        </w:rPr>
        <w:t>y rozliczeniowe</w:t>
      </w:r>
      <w:r w:rsidR="00E76D33" w:rsidRPr="00086F98">
        <w:rPr>
          <w:rFonts w:ascii="Arial" w:hAnsi="Arial" w:cs="Arial"/>
          <w:spacing w:val="-6"/>
          <w:sz w:val="24"/>
          <w:szCs w:val="24"/>
        </w:rPr>
        <w:t>:</w:t>
      </w:r>
      <w:r w:rsidR="004B0738" w:rsidRPr="00086F98">
        <w:rPr>
          <w:rFonts w:ascii="Arial" w:hAnsi="Arial" w:cs="Arial"/>
          <w:spacing w:val="-6"/>
          <w:sz w:val="24"/>
          <w:szCs w:val="24"/>
        </w:rPr>
        <w:t xml:space="preserve"> </w:t>
      </w:r>
      <w:r w:rsidR="00E3648C" w:rsidRPr="00086F98">
        <w:rPr>
          <w:rFonts w:ascii="Arial" w:hAnsi="Arial" w:cs="Arial"/>
          <w:i/>
          <w:spacing w:val="-6"/>
          <w:sz w:val="24"/>
          <w:szCs w:val="24"/>
        </w:rPr>
        <w:t>Wspomaganie serca lub płuc – ECMO,</w:t>
      </w:r>
      <w:r w:rsidR="00E3648C" w:rsidRPr="00086F98">
        <w:rPr>
          <w:rFonts w:ascii="Arial" w:hAnsi="Arial" w:cs="Arial"/>
          <w:spacing w:val="-6"/>
          <w:sz w:val="24"/>
          <w:szCs w:val="24"/>
        </w:rPr>
        <w:t xml:space="preserve"> </w:t>
      </w:r>
      <w:r w:rsidR="00E3648C" w:rsidRPr="00086F98">
        <w:rPr>
          <w:rFonts w:ascii="Arial" w:hAnsi="Arial" w:cs="Arial"/>
          <w:i/>
          <w:spacing w:val="-6"/>
          <w:sz w:val="24"/>
          <w:szCs w:val="24"/>
        </w:rPr>
        <w:t xml:space="preserve">Leczenie przetoczeniami immunoglobulin, FFR/ IVUS tętnic wieńcowych, </w:t>
      </w:r>
      <w:r w:rsidR="00891C92" w:rsidRPr="00086F98">
        <w:rPr>
          <w:rFonts w:ascii="Arial" w:hAnsi="Arial" w:cs="Arial"/>
          <w:i/>
          <w:spacing w:val="-6"/>
          <w:sz w:val="24"/>
          <w:szCs w:val="24"/>
        </w:rPr>
        <w:t>Hipotermia lecznicza</w:t>
      </w:r>
      <w:r w:rsidR="00F44FAF" w:rsidRPr="00086F98">
        <w:rPr>
          <w:rFonts w:ascii="Arial" w:hAnsi="Arial" w:cs="Arial"/>
          <w:i/>
          <w:spacing w:val="-6"/>
          <w:sz w:val="24"/>
          <w:szCs w:val="24"/>
        </w:rPr>
        <w:t>, Wspomaganie krążenia przy operacjach serca i aorty przy użyciu balonu</w:t>
      </w:r>
      <w:r w:rsidR="005C43FE" w:rsidRPr="00086F98">
        <w:rPr>
          <w:rFonts w:ascii="Arial" w:hAnsi="Arial" w:cs="Arial"/>
          <w:spacing w:val="-6"/>
          <w:sz w:val="24"/>
          <w:szCs w:val="24"/>
        </w:rPr>
        <w:t>.</w:t>
      </w:r>
    </w:p>
    <w:p w:rsidR="00953038" w:rsidRPr="00086F98" w:rsidRDefault="005C43FE" w:rsidP="005C43FE">
      <w:pPr>
        <w:spacing w:after="60" w:line="360" w:lineRule="auto"/>
        <w:ind w:firstLine="567"/>
        <w:jc w:val="both"/>
        <w:rPr>
          <w:rFonts w:ascii="Arial" w:hAnsi="Arial" w:cs="Arial"/>
          <w:i/>
          <w:spacing w:val="-6"/>
          <w:sz w:val="24"/>
          <w:szCs w:val="24"/>
        </w:rPr>
      </w:pPr>
      <w:r w:rsidRPr="00086F98">
        <w:rPr>
          <w:rFonts w:ascii="Arial" w:hAnsi="Arial" w:cs="Arial"/>
          <w:spacing w:val="-6"/>
          <w:sz w:val="24"/>
          <w:szCs w:val="24"/>
        </w:rPr>
        <w:t xml:space="preserve">W </w:t>
      </w:r>
      <w:r w:rsidR="00953038" w:rsidRPr="00086F98">
        <w:rPr>
          <w:rFonts w:ascii="Arial" w:hAnsi="Arial" w:cs="Arial"/>
          <w:spacing w:val="-6"/>
          <w:sz w:val="24"/>
          <w:szCs w:val="24"/>
        </w:rPr>
        <w:t>katalogu produktów rozliczeniowych dedykowany</w:t>
      </w:r>
      <w:r w:rsidRPr="00086F98">
        <w:rPr>
          <w:rFonts w:ascii="Arial" w:hAnsi="Arial" w:cs="Arial"/>
          <w:spacing w:val="-6"/>
          <w:sz w:val="24"/>
          <w:szCs w:val="24"/>
        </w:rPr>
        <w:t>ch dla świadczeń, dla których w </w:t>
      </w:r>
      <w:r w:rsidR="00953038" w:rsidRPr="00086F98">
        <w:rPr>
          <w:rFonts w:ascii="Arial" w:hAnsi="Arial" w:cs="Arial"/>
          <w:spacing w:val="-6"/>
          <w:sz w:val="24"/>
          <w:szCs w:val="24"/>
        </w:rPr>
        <w:t>rozporządzeniu określono dodatkowe warunki ich realizacji</w:t>
      </w:r>
      <w:r w:rsidR="00BB6350" w:rsidRPr="00086F98">
        <w:rPr>
          <w:rFonts w:ascii="Arial" w:hAnsi="Arial" w:cs="Arial"/>
          <w:spacing w:val="-6"/>
          <w:sz w:val="24"/>
          <w:szCs w:val="24"/>
        </w:rPr>
        <w:t>,</w:t>
      </w:r>
      <w:r w:rsidR="00953038" w:rsidRPr="00086F98">
        <w:rPr>
          <w:rFonts w:ascii="Arial" w:hAnsi="Arial" w:cs="Arial"/>
          <w:spacing w:val="-6"/>
          <w:sz w:val="24"/>
          <w:szCs w:val="24"/>
        </w:rPr>
        <w:t xml:space="preserve"> stanowiącym załącznik nr 4 </w:t>
      </w:r>
      <w:r w:rsidR="00953038" w:rsidRPr="00086F98">
        <w:rPr>
          <w:rFonts w:ascii="Arial" w:hAnsi="Arial" w:cs="Arial"/>
          <w:spacing w:val="-6"/>
          <w:sz w:val="24"/>
          <w:szCs w:val="24"/>
        </w:rPr>
        <w:lastRenderedPageBreak/>
        <w:t xml:space="preserve">do zarządzenia, </w:t>
      </w:r>
      <w:r w:rsidRPr="00086F98">
        <w:rPr>
          <w:rFonts w:ascii="Arial" w:hAnsi="Arial" w:cs="Arial"/>
          <w:spacing w:val="-6"/>
          <w:sz w:val="24"/>
          <w:szCs w:val="24"/>
        </w:rPr>
        <w:t xml:space="preserve">zmiany mają charakter porządkowy, </w:t>
      </w:r>
      <w:r w:rsidR="00953038" w:rsidRPr="00086F98">
        <w:rPr>
          <w:rFonts w:ascii="Arial" w:hAnsi="Arial" w:cs="Arial"/>
          <w:spacing w:val="-6"/>
          <w:sz w:val="24"/>
          <w:szCs w:val="24"/>
        </w:rPr>
        <w:t xml:space="preserve">polegają </w:t>
      </w:r>
      <w:r w:rsidRPr="00086F98">
        <w:rPr>
          <w:rFonts w:ascii="Arial" w:hAnsi="Arial" w:cs="Arial"/>
          <w:spacing w:val="-6"/>
          <w:sz w:val="24"/>
          <w:szCs w:val="24"/>
        </w:rPr>
        <w:t xml:space="preserve">na </w:t>
      </w:r>
      <w:r w:rsidR="00953038" w:rsidRPr="00086F98">
        <w:rPr>
          <w:rFonts w:ascii="Arial" w:hAnsi="Arial" w:cs="Arial"/>
          <w:spacing w:val="-6"/>
          <w:sz w:val="24"/>
          <w:szCs w:val="24"/>
        </w:rPr>
        <w:t xml:space="preserve">dodaniu </w:t>
      </w:r>
      <w:r w:rsidR="00C4746C" w:rsidRPr="00086F98">
        <w:rPr>
          <w:rFonts w:ascii="Arial" w:hAnsi="Arial" w:cs="Arial"/>
          <w:spacing w:val="-6"/>
          <w:sz w:val="24"/>
          <w:szCs w:val="24"/>
        </w:rPr>
        <w:t>lub usunięciu niektórych grup, w związku ze zmianami wprowadzonymi w katalogu JGP.</w:t>
      </w:r>
    </w:p>
    <w:p w:rsidR="00E3648C" w:rsidRPr="00086F98" w:rsidRDefault="00C4746C" w:rsidP="00C4746C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086F98">
        <w:rPr>
          <w:rFonts w:ascii="Arial" w:hAnsi="Arial" w:cs="Arial"/>
          <w:spacing w:val="-6"/>
          <w:sz w:val="24"/>
          <w:szCs w:val="24"/>
        </w:rPr>
        <w:t>W</w:t>
      </w:r>
      <w:r w:rsidR="004B0738" w:rsidRPr="00086F98">
        <w:rPr>
          <w:rFonts w:ascii="Arial" w:hAnsi="Arial" w:cs="Arial"/>
          <w:spacing w:val="-6"/>
          <w:sz w:val="24"/>
          <w:szCs w:val="24"/>
        </w:rPr>
        <w:t xml:space="preserve"> charakterystyce JGP</w:t>
      </w:r>
      <w:r w:rsidRPr="00086F98">
        <w:rPr>
          <w:rFonts w:ascii="Arial" w:hAnsi="Arial" w:cs="Arial"/>
          <w:spacing w:val="-6"/>
          <w:sz w:val="24"/>
          <w:szCs w:val="24"/>
        </w:rPr>
        <w:t>,</w:t>
      </w:r>
      <w:r w:rsidR="004B0738" w:rsidRPr="00086F98">
        <w:rPr>
          <w:rFonts w:ascii="Arial" w:hAnsi="Arial" w:cs="Arial"/>
          <w:spacing w:val="-6"/>
          <w:sz w:val="24"/>
          <w:szCs w:val="24"/>
        </w:rPr>
        <w:t xml:space="preserve"> stanowiącej załącznik nr </w:t>
      </w:r>
      <w:r w:rsidR="00953038" w:rsidRPr="00086F98">
        <w:rPr>
          <w:rFonts w:ascii="Arial" w:hAnsi="Arial" w:cs="Arial"/>
          <w:spacing w:val="-6"/>
          <w:sz w:val="24"/>
          <w:szCs w:val="24"/>
        </w:rPr>
        <w:t>5</w:t>
      </w:r>
      <w:r w:rsidR="004B0738" w:rsidRPr="00086F98">
        <w:rPr>
          <w:rFonts w:ascii="Arial" w:hAnsi="Arial" w:cs="Arial"/>
          <w:spacing w:val="-6"/>
          <w:sz w:val="24"/>
          <w:szCs w:val="24"/>
        </w:rPr>
        <w:t xml:space="preserve"> do zarządzenia</w:t>
      </w:r>
      <w:r w:rsidR="004853A3" w:rsidRPr="00086F98">
        <w:rPr>
          <w:rFonts w:ascii="Arial" w:hAnsi="Arial" w:cs="Arial"/>
          <w:spacing w:val="-6"/>
          <w:sz w:val="24"/>
          <w:szCs w:val="24"/>
        </w:rPr>
        <w:t>,</w:t>
      </w:r>
      <w:r w:rsidR="004B0738" w:rsidRPr="00086F98">
        <w:rPr>
          <w:rFonts w:ascii="Arial" w:hAnsi="Arial" w:cs="Arial"/>
          <w:spacing w:val="-6"/>
          <w:sz w:val="24"/>
          <w:szCs w:val="24"/>
        </w:rPr>
        <w:t xml:space="preserve"> </w:t>
      </w:r>
      <w:r w:rsidR="00E6733B" w:rsidRPr="00086F98">
        <w:rPr>
          <w:rFonts w:ascii="Arial" w:hAnsi="Arial" w:cs="Arial"/>
          <w:spacing w:val="-6"/>
          <w:sz w:val="24"/>
          <w:szCs w:val="24"/>
        </w:rPr>
        <w:t xml:space="preserve">dokonano </w:t>
      </w:r>
      <w:r w:rsidR="004853A3" w:rsidRPr="00086F98">
        <w:rPr>
          <w:rFonts w:ascii="Arial" w:hAnsi="Arial" w:cs="Arial"/>
          <w:spacing w:val="-6"/>
          <w:sz w:val="24"/>
          <w:szCs w:val="24"/>
        </w:rPr>
        <w:t>aktualizacji</w:t>
      </w:r>
      <w:r w:rsidR="00E6733B" w:rsidRPr="00086F98">
        <w:rPr>
          <w:rFonts w:ascii="Arial" w:hAnsi="Arial" w:cs="Arial"/>
          <w:spacing w:val="-6"/>
          <w:sz w:val="24"/>
          <w:szCs w:val="24"/>
        </w:rPr>
        <w:t xml:space="preserve"> wynikających z dostosowań </w:t>
      </w:r>
      <w:r w:rsidR="004853A3" w:rsidRPr="00086F98">
        <w:rPr>
          <w:rFonts w:ascii="Arial" w:hAnsi="Arial" w:cs="Arial"/>
          <w:spacing w:val="-6"/>
          <w:sz w:val="24"/>
          <w:szCs w:val="24"/>
        </w:rPr>
        <w:t>ch</w:t>
      </w:r>
      <w:r w:rsidR="004B0738" w:rsidRPr="00086F98">
        <w:rPr>
          <w:rFonts w:ascii="Arial" w:hAnsi="Arial" w:cs="Arial"/>
          <w:spacing w:val="-6"/>
          <w:sz w:val="24"/>
          <w:szCs w:val="24"/>
        </w:rPr>
        <w:t xml:space="preserve">arakterystyk grup </w:t>
      </w:r>
      <w:r w:rsidRPr="00086F98">
        <w:rPr>
          <w:rFonts w:ascii="Arial" w:hAnsi="Arial" w:cs="Arial"/>
          <w:spacing w:val="-6"/>
          <w:sz w:val="24"/>
          <w:szCs w:val="24"/>
        </w:rPr>
        <w:t>do zmian wynikających ze </w:t>
      </w:r>
      <w:r w:rsidR="004853A3" w:rsidRPr="00086F98">
        <w:rPr>
          <w:rFonts w:ascii="Arial" w:hAnsi="Arial" w:cs="Arial"/>
          <w:spacing w:val="-6"/>
          <w:sz w:val="24"/>
          <w:szCs w:val="24"/>
        </w:rPr>
        <w:t>zmiany załącznika nr 1</w:t>
      </w:r>
      <w:r w:rsidR="004B0738" w:rsidRPr="00086F98">
        <w:rPr>
          <w:rFonts w:ascii="Arial" w:hAnsi="Arial" w:cs="Arial"/>
          <w:spacing w:val="-6"/>
          <w:sz w:val="24"/>
          <w:szCs w:val="24"/>
        </w:rPr>
        <w:t>.</w:t>
      </w:r>
    </w:p>
    <w:p w:rsidR="00A90B30" w:rsidRPr="00086F98" w:rsidRDefault="00C96CDF" w:rsidP="00953038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086F98">
        <w:rPr>
          <w:rFonts w:ascii="Arial" w:hAnsi="Arial" w:cs="Arial"/>
          <w:spacing w:val="-6"/>
          <w:sz w:val="24"/>
          <w:szCs w:val="24"/>
        </w:rPr>
        <w:t xml:space="preserve">Zasadniczym celem </w:t>
      </w:r>
      <w:r w:rsidR="00F236F0">
        <w:rPr>
          <w:rFonts w:ascii="Arial" w:hAnsi="Arial" w:cs="Arial"/>
          <w:spacing w:val="-6"/>
          <w:sz w:val="24"/>
          <w:szCs w:val="24"/>
        </w:rPr>
        <w:t xml:space="preserve">przedmiotowego </w:t>
      </w:r>
      <w:r w:rsidRPr="00086F98">
        <w:rPr>
          <w:rFonts w:ascii="Arial" w:hAnsi="Arial" w:cs="Arial"/>
          <w:spacing w:val="-6"/>
          <w:sz w:val="24"/>
          <w:szCs w:val="24"/>
        </w:rPr>
        <w:t xml:space="preserve">zarządzenia jest polepszenie </w:t>
      </w:r>
      <w:r w:rsidR="00C4746C" w:rsidRPr="00086F98">
        <w:rPr>
          <w:rFonts w:ascii="Arial" w:hAnsi="Arial" w:cs="Arial"/>
          <w:spacing w:val="-6"/>
          <w:sz w:val="24"/>
          <w:szCs w:val="24"/>
        </w:rPr>
        <w:t>dostępności do </w:t>
      </w:r>
      <w:r w:rsidRPr="00086F98">
        <w:rPr>
          <w:rFonts w:ascii="Arial" w:hAnsi="Arial" w:cs="Arial"/>
          <w:spacing w:val="-6"/>
          <w:sz w:val="24"/>
          <w:szCs w:val="24"/>
        </w:rPr>
        <w:t>świadczeń</w:t>
      </w:r>
      <w:r w:rsidR="00A90B30" w:rsidRPr="00086F98">
        <w:rPr>
          <w:rFonts w:ascii="Arial" w:hAnsi="Arial" w:cs="Arial"/>
          <w:spacing w:val="-6"/>
          <w:sz w:val="24"/>
          <w:szCs w:val="24"/>
        </w:rPr>
        <w:t>.</w:t>
      </w:r>
      <w:r w:rsidR="00E17E07" w:rsidRPr="00086F98">
        <w:rPr>
          <w:rFonts w:ascii="Arial" w:hAnsi="Arial" w:cs="Arial"/>
          <w:spacing w:val="-6"/>
          <w:sz w:val="24"/>
          <w:szCs w:val="24"/>
        </w:rPr>
        <w:t xml:space="preserve"> Wprowadzane zmiany we wszystkich p</w:t>
      </w:r>
      <w:r w:rsidR="00C4746C" w:rsidRPr="00086F98">
        <w:rPr>
          <w:rFonts w:ascii="Arial" w:hAnsi="Arial" w:cs="Arial"/>
          <w:spacing w:val="-6"/>
          <w:sz w:val="24"/>
          <w:szCs w:val="24"/>
        </w:rPr>
        <w:t>rzedmiotowych zakresach mają na </w:t>
      </w:r>
      <w:r w:rsidR="00E17E07" w:rsidRPr="00086F98">
        <w:rPr>
          <w:rFonts w:ascii="Arial" w:hAnsi="Arial" w:cs="Arial"/>
          <w:spacing w:val="-6"/>
          <w:sz w:val="24"/>
          <w:szCs w:val="24"/>
        </w:rPr>
        <w:t xml:space="preserve">celu nie tylko optymalizację kosztów, </w:t>
      </w:r>
      <w:r w:rsidR="00225F64" w:rsidRPr="00086F98">
        <w:rPr>
          <w:rFonts w:ascii="Arial" w:hAnsi="Arial" w:cs="Arial"/>
          <w:spacing w:val="-6"/>
          <w:sz w:val="24"/>
          <w:szCs w:val="24"/>
        </w:rPr>
        <w:t xml:space="preserve">poprawę kompleksowości udzielanych świadczeń, </w:t>
      </w:r>
      <w:r w:rsidR="00E17E07" w:rsidRPr="00086F98">
        <w:rPr>
          <w:rFonts w:ascii="Arial" w:hAnsi="Arial" w:cs="Arial"/>
          <w:spacing w:val="-6"/>
          <w:sz w:val="24"/>
          <w:szCs w:val="24"/>
        </w:rPr>
        <w:t>ale przede wszystkim zwiększenie ich dostępności dla pacjenta, a tym samym przyspieszenia procesu diagnostyczno-leczniczego</w:t>
      </w:r>
      <w:r w:rsidR="00BB6350" w:rsidRPr="00086F98">
        <w:rPr>
          <w:rFonts w:ascii="Arial" w:hAnsi="Arial" w:cs="Arial"/>
          <w:spacing w:val="-6"/>
          <w:sz w:val="24"/>
          <w:szCs w:val="24"/>
        </w:rPr>
        <w:t>, co jest szczególnie ważne w przypadku schorzeń onkologicznych</w:t>
      </w:r>
      <w:r w:rsidR="00E17E07" w:rsidRPr="00086F98">
        <w:rPr>
          <w:rFonts w:ascii="Arial" w:hAnsi="Arial" w:cs="Arial"/>
          <w:spacing w:val="-6"/>
          <w:sz w:val="24"/>
          <w:szCs w:val="24"/>
        </w:rPr>
        <w:t>.</w:t>
      </w:r>
    </w:p>
    <w:p w:rsidR="00BB6350" w:rsidRPr="00086F98" w:rsidRDefault="00E3648C" w:rsidP="00953038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086F98">
        <w:rPr>
          <w:rFonts w:ascii="Arial" w:hAnsi="Arial" w:cs="Arial"/>
          <w:spacing w:val="-6"/>
          <w:sz w:val="24"/>
          <w:szCs w:val="24"/>
        </w:rPr>
        <w:t xml:space="preserve">Zmiany dotyczące leczenia onkologicznego </w:t>
      </w:r>
      <w:r w:rsidR="00953038" w:rsidRPr="00086F98">
        <w:rPr>
          <w:rFonts w:ascii="Arial" w:hAnsi="Arial" w:cs="Arial"/>
          <w:spacing w:val="-6"/>
          <w:sz w:val="24"/>
          <w:szCs w:val="24"/>
        </w:rPr>
        <w:t xml:space="preserve">odnoszą się do wybranych grup JGP, </w:t>
      </w:r>
      <w:r w:rsidR="00BB6350" w:rsidRPr="00086F98">
        <w:rPr>
          <w:rFonts w:ascii="Arial" w:hAnsi="Arial" w:cs="Arial"/>
          <w:spacing w:val="-6"/>
          <w:sz w:val="24"/>
          <w:szCs w:val="24"/>
        </w:rPr>
        <w:t>obejmują</w:t>
      </w:r>
      <w:r w:rsidR="00196FB0" w:rsidRPr="00086F98">
        <w:rPr>
          <w:rFonts w:ascii="Arial" w:hAnsi="Arial" w:cs="Arial"/>
          <w:spacing w:val="-6"/>
          <w:sz w:val="24"/>
          <w:szCs w:val="24"/>
        </w:rPr>
        <w:t>cych</w:t>
      </w:r>
      <w:r w:rsidR="00BB6350" w:rsidRPr="00086F98">
        <w:rPr>
          <w:rFonts w:ascii="Arial" w:hAnsi="Arial" w:cs="Arial"/>
          <w:spacing w:val="-6"/>
          <w:sz w:val="24"/>
          <w:szCs w:val="24"/>
        </w:rPr>
        <w:t xml:space="preserve"> kompleksowe zabiegi onkologiczne.</w:t>
      </w:r>
      <w:r w:rsidR="00196FB0" w:rsidRPr="00086F98">
        <w:rPr>
          <w:rFonts w:ascii="Arial" w:hAnsi="Arial" w:cs="Arial"/>
          <w:spacing w:val="-6"/>
          <w:sz w:val="24"/>
          <w:szCs w:val="24"/>
        </w:rPr>
        <w:t xml:space="preserve"> </w:t>
      </w:r>
      <w:r w:rsidR="00BB6350" w:rsidRPr="00086F98">
        <w:rPr>
          <w:rFonts w:ascii="Arial" w:hAnsi="Arial" w:cs="Arial"/>
          <w:spacing w:val="-6"/>
          <w:sz w:val="24"/>
          <w:szCs w:val="24"/>
        </w:rPr>
        <w:t>Spowoduje to zbliżenie wyceny grup do rzeczywistych kosztów wykonania zabiegów w przypadku pacjentów onkologicznych.</w:t>
      </w:r>
    </w:p>
    <w:p w:rsidR="00953038" w:rsidRPr="00086F98" w:rsidRDefault="00A70170" w:rsidP="00953038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086F98">
        <w:rPr>
          <w:rFonts w:ascii="Arial" w:hAnsi="Arial" w:cs="Arial"/>
          <w:spacing w:val="-6"/>
          <w:sz w:val="24"/>
          <w:szCs w:val="24"/>
        </w:rPr>
        <w:t xml:space="preserve">Natomiast </w:t>
      </w:r>
      <w:r w:rsidR="00953038" w:rsidRPr="00086F98">
        <w:rPr>
          <w:rFonts w:ascii="Arial" w:hAnsi="Arial" w:cs="Arial"/>
          <w:spacing w:val="-6"/>
          <w:sz w:val="24"/>
          <w:szCs w:val="24"/>
        </w:rPr>
        <w:t>projekt zmian w finansowaniu badań genetycznych w diagnostyce</w:t>
      </w:r>
      <w:r w:rsidR="00953038" w:rsidRPr="00086F98">
        <w:rPr>
          <w:rFonts w:ascii="Arial" w:hAnsi="Arial" w:cs="Arial"/>
          <w:spacing w:val="-6"/>
          <w:sz w:val="24"/>
          <w:szCs w:val="24"/>
        </w:rPr>
        <w:br/>
        <w:t xml:space="preserve">nowotworów jest efektem prac: konsultanta krajowego ds. genetyki – </w:t>
      </w:r>
      <w:r w:rsidR="00900B36" w:rsidRPr="00086F98">
        <w:rPr>
          <w:rFonts w:ascii="Arial" w:hAnsi="Arial" w:cs="Arial"/>
          <w:spacing w:val="-6"/>
          <w:sz w:val="24"/>
          <w:szCs w:val="24"/>
        </w:rPr>
        <w:t>p</w:t>
      </w:r>
      <w:r w:rsidR="00953038" w:rsidRPr="00086F98">
        <w:rPr>
          <w:rFonts w:ascii="Arial" w:hAnsi="Arial" w:cs="Arial"/>
          <w:spacing w:val="-6"/>
          <w:sz w:val="24"/>
          <w:szCs w:val="24"/>
        </w:rPr>
        <w:t>ani prof. dr hab. Marii Sąsiadek,</w:t>
      </w:r>
      <w:r w:rsidR="00A90B30" w:rsidRPr="00086F98">
        <w:rPr>
          <w:rFonts w:ascii="Arial" w:hAnsi="Arial" w:cs="Arial"/>
          <w:spacing w:val="-6"/>
          <w:sz w:val="24"/>
          <w:szCs w:val="24"/>
        </w:rPr>
        <w:t xml:space="preserve"> </w:t>
      </w:r>
      <w:r w:rsidR="00953038" w:rsidRPr="00086F98">
        <w:rPr>
          <w:rFonts w:ascii="Arial" w:hAnsi="Arial" w:cs="Arial"/>
          <w:spacing w:val="-6"/>
          <w:sz w:val="24"/>
          <w:szCs w:val="24"/>
        </w:rPr>
        <w:t>Polskiej Koalicji na rzecz Medycyny Personalizowanej oraz Ogólnopolskiego Zrzeszenia Publicznych</w:t>
      </w:r>
      <w:r w:rsidR="00A90B30" w:rsidRPr="00086F98">
        <w:rPr>
          <w:rFonts w:ascii="Arial" w:hAnsi="Arial" w:cs="Arial"/>
          <w:spacing w:val="-6"/>
          <w:sz w:val="24"/>
          <w:szCs w:val="24"/>
        </w:rPr>
        <w:t xml:space="preserve"> </w:t>
      </w:r>
      <w:r w:rsidR="00953038" w:rsidRPr="00086F98">
        <w:rPr>
          <w:rFonts w:ascii="Arial" w:hAnsi="Arial" w:cs="Arial"/>
          <w:spacing w:val="-6"/>
          <w:sz w:val="24"/>
          <w:szCs w:val="24"/>
        </w:rPr>
        <w:t>Centrów i Instytutów Onkologicznych.</w:t>
      </w:r>
    </w:p>
    <w:p w:rsidR="00A90B30" w:rsidRPr="00086F98" w:rsidRDefault="00A90B30" w:rsidP="00A90B30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086F98">
        <w:rPr>
          <w:rFonts w:ascii="Arial" w:hAnsi="Arial" w:cs="Arial"/>
          <w:spacing w:val="-6"/>
          <w:sz w:val="24"/>
          <w:szCs w:val="24"/>
        </w:rPr>
        <w:t>Co d</w:t>
      </w:r>
      <w:r w:rsidR="00EA4C24" w:rsidRPr="00086F98">
        <w:rPr>
          <w:rFonts w:ascii="Arial" w:hAnsi="Arial" w:cs="Arial"/>
          <w:spacing w:val="-6"/>
          <w:sz w:val="24"/>
          <w:szCs w:val="24"/>
        </w:rPr>
        <w:t xml:space="preserve">o zmian z obszaru kardiologii, </w:t>
      </w:r>
      <w:r w:rsidRPr="00086F98">
        <w:rPr>
          <w:rFonts w:ascii="Arial" w:hAnsi="Arial" w:cs="Arial"/>
          <w:spacing w:val="-6"/>
          <w:sz w:val="24"/>
          <w:szCs w:val="24"/>
        </w:rPr>
        <w:t xml:space="preserve">to są one wynikiem współpracy z ekspertami </w:t>
      </w:r>
      <w:r w:rsidR="00225F64" w:rsidRPr="00086F98">
        <w:rPr>
          <w:rFonts w:ascii="Arial" w:hAnsi="Arial" w:cs="Arial"/>
          <w:spacing w:val="-6"/>
          <w:sz w:val="24"/>
          <w:szCs w:val="24"/>
        </w:rPr>
        <w:br/>
      </w:r>
      <w:r w:rsidR="00C96CDF" w:rsidRPr="00086F98">
        <w:rPr>
          <w:rFonts w:ascii="Arial" w:hAnsi="Arial" w:cs="Arial"/>
          <w:spacing w:val="-6"/>
          <w:sz w:val="24"/>
          <w:szCs w:val="24"/>
        </w:rPr>
        <w:t xml:space="preserve">w tej dziedzinie medycyny, </w:t>
      </w:r>
      <w:r w:rsidRPr="00086F98">
        <w:rPr>
          <w:rFonts w:ascii="Arial" w:hAnsi="Arial" w:cs="Arial"/>
          <w:spacing w:val="-6"/>
          <w:sz w:val="24"/>
          <w:szCs w:val="24"/>
        </w:rPr>
        <w:t>w tym między innymi</w:t>
      </w:r>
      <w:r w:rsidR="00EA4C24" w:rsidRPr="00086F98">
        <w:rPr>
          <w:rFonts w:ascii="Arial" w:hAnsi="Arial" w:cs="Arial"/>
          <w:spacing w:val="-6"/>
          <w:sz w:val="24"/>
          <w:szCs w:val="24"/>
        </w:rPr>
        <w:t xml:space="preserve"> z</w:t>
      </w:r>
      <w:r w:rsidRPr="00086F98">
        <w:rPr>
          <w:rFonts w:ascii="Arial" w:hAnsi="Arial" w:cs="Arial"/>
          <w:spacing w:val="-6"/>
          <w:sz w:val="24"/>
          <w:szCs w:val="24"/>
        </w:rPr>
        <w:t xml:space="preserve"> Asocjacj</w:t>
      </w:r>
      <w:r w:rsidR="00EA4C24" w:rsidRPr="00086F98">
        <w:rPr>
          <w:rFonts w:ascii="Arial" w:hAnsi="Arial" w:cs="Arial"/>
          <w:spacing w:val="-6"/>
          <w:sz w:val="24"/>
          <w:szCs w:val="24"/>
        </w:rPr>
        <w:t>ą</w:t>
      </w:r>
      <w:r w:rsidRPr="00086F98">
        <w:rPr>
          <w:rFonts w:ascii="Arial" w:hAnsi="Arial" w:cs="Arial"/>
          <w:spacing w:val="-6"/>
          <w:sz w:val="24"/>
          <w:szCs w:val="24"/>
        </w:rPr>
        <w:t xml:space="preserve"> Interwencji Sercowo-Naczyniowych</w:t>
      </w:r>
      <w:r w:rsidR="00EA4C24" w:rsidRPr="00086F98">
        <w:rPr>
          <w:rFonts w:ascii="Arial" w:hAnsi="Arial" w:cs="Arial"/>
          <w:spacing w:val="-6"/>
          <w:sz w:val="24"/>
          <w:szCs w:val="24"/>
        </w:rPr>
        <w:t xml:space="preserve"> Polskiego Towarzystwa Kardiologicznego,</w:t>
      </w:r>
      <w:r w:rsidRPr="00086F98">
        <w:rPr>
          <w:rFonts w:ascii="Arial" w:hAnsi="Arial" w:cs="Arial"/>
          <w:spacing w:val="-6"/>
          <w:sz w:val="24"/>
          <w:szCs w:val="24"/>
        </w:rPr>
        <w:t xml:space="preserve"> </w:t>
      </w:r>
      <w:r w:rsidR="00EA4C24" w:rsidRPr="00086F98">
        <w:rPr>
          <w:rFonts w:ascii="Arial" w:hAnsi="Arial" w:cs="Arial"/>
          <w:spacing w:val="-6"/>
          <w:sz w:val="24"/>
          <w:szCs w:val="24"/>
        </w:rPr>
        <w:t xml:space="preserve">zaś zmiany dotyczące elektrofizjologii są wynikiem wspólnych ustaleń z </w:t>
      </w:r>
      <w:r w:rsidRPr="00086F98">
        <w:rPr>
          <w:rFonts w:ascii="Arial" w:hAnsi="Arial" w:cs="Arial"/>
          <w:spacing w:val="-6"/>
          <w:sz w:val="24"/>
          <w:szCs w:val="24"/>
        </w:rPr>
        <w:t>Sekcj</w:t>
      </w:r>
      <w:r w:rsidR="00EA4C24" w:rsidRPr="00086F98">
        <w:rPr>
          <w:rFonts w:ascii="Arial" w:hAnsi="Arial" w:cs="Arial"/>
          <w:spacing w:val="-6"/>
          <w:sz w:val="24"/>
          <w:szCs w:val="24"/>
        </w:rPr>
        <w:t>ą</w:t>
      </w:r>
      <w:r w:rsidRPr="00086F98">
        <w:rPr>
          <w:rFonts w:ascii="Arial" w:hAnsi="Arial" w:cs="Arial"/>
          <w:spacing w:val="-6"/>
          <w:sz w:val="24"/>
          <w:szCs w:val="24"/>
        </w:rPr>
        <w:t xml:space="preserve"> Rytmu Serca P</w:t>
      </w:r>
      <w:r w:rsidR="00196FB0" w:rsidRPr="00086F98">
        <w:rPr>
          <w:rFonts w:ascii="Arial" w:hAnsi="Arial" w:cs="Arial"/>
          <w:spacing w:val="-6"/>
          <w:sz w:val="24"/>
          <w:szCs w:val="24"/>
        </w:rPr>
        <w:t xml:space="preserve">olskiego </w:t>
      </w:r>
      <w:r w:rsidRPr="00086F98">
        <w:rPr>
          <w:rFonts w:ascii="Arial" w:hAnsi="Arial" w:cs="Arial"/>
          <w:spacing w:val="-6"/>
          <w:sz w:val="24"/>
          <w:szCs w:val="24"/>
        </w:rPr>
        <w:t>T</w:t>
      </w:r>
      <w:r w:rsidR="00196FB0" w:rsidRPr="00086F98">
        <w:rPr>
          <w:rFonts w:ascii="Arial" w:hAnsi="Arial" w:cs="Arial"/>
          <w:spacing w:val="-6"/>
          <w:sz w:val="24"/>
          <w:szCs w:val="24"/>
        </w:rPr>
        <w:t xml:space="preserve">owarzystwa </w:t>
      </w:r>
      <w:r w:rsidRPr="00086F98">
        <w:rPr>
          <w:rFonts w:ascii="Arial" w:hAnsi="Arial" w:cs="Arial"/>
          <w:spacing w:val="-6"/>
          <w:sz w:val="24"/>
          <w:szCs w:val="24"/>
        </w:rPr>
        <w:t>K</w:t>
      </w:r>
      <w:r w:rsidR="00196FB0" w:rsidRPr="00086F98">
        <w:rPr>
          <w:rFonts w:ascii="Arial" w:hAnsi="Arial" w:cs="Arial"/>
          <w:spacing w:val="-6"/>
          <w:sz w:val="24"/>
          <w:szCs w:val="24"/>
        </w:rPr>
        <w:t>ardiologicznego</w:t>
      </w:r>
      <w:r w:rsidRPr="00086F98">
        <w:rPr>
          <w:rFonts w:ascii="Arial" w:hAnsi="Arial" w:cs="Arial"/>
          <w:spacing w:val="-6"/>
          <w:sz w:val="24"/>
          <w:szCs w:val="24"/>
        </w:rPr>
        <w:t>.</w:t>
      </w:r>
    </w:p>
    <w:p w:rsidR="00C207C4" w:rsidRPr="00086F98" w:rsidRDefault="00C207C4" w:rsidP="00A90B30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086F98">
        <w:rPr>
          <w:rFonts w:ascii="Arial" w:hAnsi="Arial" w:cs="Arial"/>
          <w:spacing w:val="-6"/>
          <w:sz w:val="24"/>
          <w:szCs w:val="24"/>
        </w:rPr>
        <w:t>Dodatkowo w celu zapewnienia kompleksowości i lepszej jakości świadczeń realizowanych na rzecz świadczeniobiorców, na podstawie §16 ust. 2 załącznika do rozporządzenia Ministra Zdrowia z dnia 8 września 2015 r. w sprawie ogólnych warunków umów o udzielanie świadczeń opieki zdrowotnej (Dz. U. z 2016 r. poz. 1146), wprowadzono zastosowanie współczynników korygujących dla grupy świadczeniodawców realizujących świadczenia z zakresu kardiologii oraz świadczeń endoprotezoplastyki stawu biodrowego i kolanowego z zakresu ortopedia i traumatologia narządu ruchu</w:t>
      </w:r>
    </w:p>
    <w:p w:rsidR="00C867E9" w:rsidRPr="00086F98" w:rsidRDefault="00253C36" w:rsidP="00C207C4">
      <w:pPr>
        <w:spacing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Skutek finansowy wynikający z wprowadzenia </w:t>
      </w:r>
      <w:r w:rsidR="00C96CDF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nowych produktów oraz </w:t>
      </w:r>
      <w:r w:rsidR="003F14C2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zmian</w:t>
      </w:r>
      <w:r w:rsidR="00C96CDF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y</w:t>
      </w:r>
      <w:r w:rsidR="003F14C2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C96CDF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dotychczasowych </w:t>
      </w:r>
      <w:r w:rsidR="003F14C2" w:rsidRPr="00086F98">
        <w:rPr>
          <w:rFonts w:ascii="Arial" w:hAnsi="Arial" w:cs="Arial"/>
          <w:spacing w:val="-6"/>
          <w:sz w:val="24"/>
          <w:szCs w:val="24"/>
        </w:rPr>
        <w:t xml:space="preserve">wycen </w:t>
      </w:r>
      <w:r w:rsidR="008034EB" w:rsidRPr="00086F98">
        <w:rPr>
          <w:rFonts w:ascii="Arial" w:hAnsi="Arial" w:cs="Arial"/>
          <w:spacing w:val="-6"/>
          <w:sz w:val="24"/>
          <w:szCs w:val="24"/>
        </w:rPr>
        <w:t xml:space="preserve">niektórych </w:t>
      </w:r>
      <w:r w:rsidR="003F14C2" w:rsidRPr="00086F98">
        <w:rPr>
          <w:rFonts w:ascii="Arial" w:hAnsi="Arial" w:cs="Arial"/>
          <w:spacing w:val="-6"/>
          <w:sz w:val="24"/>
          <w:szCs w:val="24"/>
        </w:rPr>
        <w:t xml:space="preserve">świadczeń  </w:t>
      </w:r>
      <w:r w:rsidR="00C96CDF" w:rsidRPr="00086F98">
        <w:rPr>
          <w:rFonts w:ascii="Arial" w:hAnsi="Arial" w:cs="Arial"/>
          <w:spacing w:val="-6"/>
          <w:sz w:val="24"/>
          <w:szCs w:val="24"/>
        </w:rPr>
        <w:t xml:space="preserve">wobec </w:t>
      </w:r>
      <w:r w:rsidR="008034EB" w:rsidRPr="00086F98">
        <w:rPr>
          <w:rFonts w:ascii="Arial" w:hAnsi="Arial" w:cs="Arial"/>
          <w:spacing w:val="-6"/>
          <w:sz w:val="24"/>
          <w:szCs w:val="24"/>
        </w:rPr>
        <w:t>zarządzenia Prezesa NFZ nr </w:t>
      </w:r>
      <w:r w:rsidR="00C867E9" w:rsidRPr="00086F98">
        <w:rPr>
          <w:rFonts w:ascii="Arial" w:hAnsi="Arial" w:cs="Arial"/>
          <w:spacing w:val="-6"/>
          <w:sz w:val="24"/>
          <w:szCs w:val="24"/>
        </w:rPr>
        <w:t xml:space="preserve">71/2016/DSOZ (z </w:t>
      </w:r>
      <w:proofErr w:type="spellStart"/>
      <w:r w:rsidR="00C867E9" w:rsidRPr="00086F98">
        <w:rPr>
          <w:rFonts w:ascii="Arial" w:hAnsi="Arial" w:cs="Arial"/>
          <w:spacing w:val="-6"/>
          <w:sz w:val="24"/>
          <w:szCs w:val="24"/>
        </w:rPr>
        <w:t>późn</w:t>
      </w:r>
      <w:proofErr w:type="spellEnd"/>
      <w:r w:rsidR="00C867E9" w:rsidRPr="00086F98">
        <w:rPr>
          <w:rFonts w:ascii="Arial" w:hAnsi="Arial" w:cs="Arial"/>
          <w:spacing w:val="-6"/>
          <w:sz w:val="24"/>
          <w:szCs w:val="24"/>
        </w:rPr>
        <w:t>. zm.) oraz współczynników korygujących, szacowany jest, przy założeniu identycznej struktury realizowanych świadczeń w skali roku, na około 302 mln zł.</w:t>
      </w:r>
    </w:p>
    <w:p w:rsidR="00A76294" w:rsidRPr="00086F98" w:rsidRDefault="008965A4" w:rsidP="00A76294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lastRenderedPageBreak/>
        <w:t>Projekt zarządzenia</w:t>
      </w:r>
      <w:r w:rsidR="00A76294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Prezesa Narodowego Funduszu Zd</w:t>
      </w:r>
      <w:r w:rsidR="000E2AFF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rowia, zgodnie z art. 146 ust. 4</w:t>
      </w:r>
      <w:r w:rsidR="00A76294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ustawy o świadczeniach oraz zgodnie z § 2 ust. 3 załącznika do rozporządzenia Ministra Zdrowia z dnia 8 września 2015 r. w s</w:t>
      </w:r>
      <w:r w:rsidR="000E2AFF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prawie ogólnych warunków umów o </w:t>
      </w:r>
      <w:r w:rsidR="00A76294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udzielanie świadcze</w:t>
      </w:r>
      <w:r w:rsidR="000E2AFF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ń opieki zdrowotnej (Dz. U. 2016</w:t>
      </w:r>
      <w:r w:rsidR="00A76294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r., p</w:t>
      </w:r>
      <w:r w:rsidR="000E2AFF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oz. 1146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), został </w:t>
      </w:r>
      <w:r w:rsidR="00A76294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przedstawi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on</w:t>
      </w:r>
      <w:r w:rsidR="003F14C2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y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do konsultacji zewnętrznych.</w:t>
      </w:r>
    </w:p>
    <w:p w:rsidR="00A76294" w:rsidRPr="00086F98" w:rsidRDefault="00A76294" w:rsidP="00FA59D1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W ramach konsultacji publicznych projekt został przedstawiony do zaopiniowania właściwym w sprawie podmiotom:</w:t>
      </w:r>
      <w:r w:rsidR="009F5840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konsultantom krajowym we</w:t>
      </w:r>
      <w:r w:rsidR="00FA59D1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właściwej dziedzinie medycyny, 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samorządom zawodowym (Naczelna Rada Lekarska, Naczelna</w:t>
      </w:r>
      <w:r w:rsidR="00FA59D1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Rada Pielęgniarek i Położnych), 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reprezentatywnym or</w:t>
      </w:r>
      <w:r w:rsidR="00FA59D1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ganizacjom świadczeniodawców, w 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rozumieniu art. 31sb ust.1 ustawy o świadczeniach.</w:t>
      </w:r>
    </w:p>
    <w:p w:rsidR="00442156" w:rsidRPr="00086F98" w:rsidRDefault="00442156" w:rsidP="005B0797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Do przedstawionego projektu zarządzenia wpłynęło łącznie </w:t>
      </w:r>
      <w:r w:rsidR="00EB4814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152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uwag</w:t>
      </w:r>
      <w:r w:rsidR="00EB4814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i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od </w:t>
      </w:r>
      <w:r w:rsidR="00EB4814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55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podmiotów, przy czym od właściwych w sprawie podmiotów </w:t>
      </w:r>
      <w:r w:rsidR="005B0797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13 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opinii - od konsultantów krajowych oraz reprezentatywnych</w:t>
      </w:r>
      <w:r w:rsidR="005B0797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organizacji świadczeniodawców. 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Zdecydowana większość zgłoszonych uwag odnosiła się do wartości punktowej nowych taryf </w:t>
      </w:r>
      <w:r w:rsidR="00EB4814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świadczeń ustalonych przez AOTM i 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T, które w opinii zaró</w:t>
      </w:r>
      <w:r w:rsidR="00EB4814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wno konsultantów krajowych jak i podmiotów leczniczych 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są zaniżone znacznie poniżej realnych kosztów - uwagi w tym zakresie nie zostały uwzględnione, ponieważ zmiany taryf świadczeń pozostają poza kompetencjami Prezesa Funduszu.</w:t>
      </w:r>
    </w:p>
    <w:p w:rsidR="00442156" w:rsidRPr="00086F98" w:rsidRDefault="00442156" w:rsidP="0027437B">
      <w:pPr>
        <w:spacing w:after="0" w:line="360" w:lineRule="auto"/>
        <w:jc w:val="both"/>
        <w:rPr>
          <w:rFonts w:ascii="Arial" w:hAnsi="Arial" w:cs="Arial"/>
          <w:spacing w:val="-6"/>
          <w:sz w:val="24"/>
          <w:szCs w:val="24"/>
        </w:rPr>
      </w:pP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Zgłoszono również pewną liczbę uwag i opinii, które nie dotyczyły treści stanowiących przedmiot konsultacji, w tym m.in. propozycje zmian zgłoszone przez  </w:t>
      </w:r>
      <w:r w:rsidR="00240FB0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Konsultantów Wojewódzkich  w dziedzinie: anestezjologii i intensywnej terapii, chorób  płuc 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oraz </w:t>
      </w:r>
      <w:r w:rsidR="00240FB0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przez środowiska: kardiologów, onkologów i ortopedów</w:t>
      </w:r>
      <w:r w:rsidR="00240FB0" w:rsidRPr="00086F98">
        <w:rPr>
          <w:rFonts w:ascii="Arial" w:hAnsi="Arial" w:cs="Arial"/>
          <w:spacing w:val="-6"/>
          <w:sz w:val="24"/>
          <w:szCs w:val="24"/>
        </w:rPr>
        <w:t xml:space="preserve">, </w:t>
      </w:r>
      <w:r w:rsidR="0027437B" w:rsidRPr="00086F98">
        <w:rPr>
          <w:rFonts w:ascii="Arial" w:hAnsi="Arial" w:cs="Arial"/>
          <w:spacing w:val="-6"/>
          <w:sz w:val="24"/>
          <w:szCs w:val="24"/>
        </w:rPr>
        <w:t xml:space="preserve">m.in. </w:t>
      </w:r>
      <w:r w:rsidR="00240FB0" w:rsidRPr="00086F98">
        <w:rPr>
          <w:rFonts w:ascii="Arial" w:hAnsi="Arial" w:cs="Arial"/>
          <w:spacing w:val="-6"/>
          <w:sz w:val="24"/>
          <w:szCs w:val="24"/>
        </w:rPr>
        <w:t>dotyczące: weryfikacji wartości punktowej kompleksowych zabiegów onkologicznych</w:t>
      </w:r>
      <w:r w:rsidR="005821A4" w:rsidRPr="00086F98">
        <w:rPr>
          <w:rFonts w:ascii="Arial" w:hAnsi="Arial" w:cs="Arial"/>
          <w:spacing w:val="-6"/>
          <w:sz w:val="24"/>
          <w:szCs w:val="24"/>
        </w:rPr>
        <w:t xml:space="preserve"> i</w:t>
      </w:r>
      <w:r w:rsidR="00240FB0" w:rsidRPr="00086F98">
        <w:rPr>
          <w:rFonts w:ascii="Arial" w:hAnsi="Arial" w:cs="Arial"/>
          <w:spacing w:val="-6"/>
          <w:sz w:val="24"/>
          <w:szCs w:val="24"/>
        </w:rPr>
        <w:t xml:space="preserve"> hospitalizacji do </w:t>
      </w:r>
      <w:proofErr w:type="spellStart"/>
      <w:r w:rsidR="00240FB0" w:rsidRPr="00086F98">
        <w:rPr>
          <w:rFonts w:ascii="Arial" w:hAnsi="Arial" w:cs="Arial"/>
          <w:spacing w:val="-6"/>
          <w:sz w:val="24"/>
          <w:szCs w:val="24"/>
        </w:rPr>
        <w:t>teleradioterapii</w:t>
      </w:r>
      <w:proofErr w:type="spellEnd"/>
      <w:r w:rsidR="00240FB0" w:rsidRPr="00086F98">
        <w:rPr>
          <w:rFonts w:ascii="Arial" w:hAnsi="Arial" w:cs="Arial"/>
          <w:spacing w:val="-6"/>
          <w:sz w:val="24"/>
          <w:szCs w:val="24"/>
        </w:rPr>
        <w:t xml:space="preserve">, modyfikacji </w:t>
      </w:r>
      <w:r w:rsidR="00CC7D8C" w:rsidRPr="00086F98">
        <w:rPr>
          <w:rFonts w:ascii="Arial" w:hAnsi="Arial" w:cs="Arial"/>
          <w:spacing w:val="-6"/>
          <w:sz w:val="24"/>
          <w:szCs w:val="24"/>
        </w:rPr>
        <w:t xml:space="preserve">karty TISS 28, </w:t>
      </w:r>
      <w:r w:rsidR="00240FB0" w:rsidRPr="00086F98">
        <w:rPr>
          <w:rFonts w:ascii="Arial" w:hAnsi="Arial" w:cs="Arial"/>
          <w:spacing w:val="-6"/>
          <w:sz w:val="24"/>
          <w:szCs w:val="24"/>
        </w:rPr>
        <w:t xml:space="preserve">które nie mogły zostać uwzględnione z uwagi na konieczność </w:t>
      </w:r>
      <w:r w:rsidR="00240FB0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szczegółowego przeanalizowania w aspekcie zmian poziomu finansowania wnioskowanych świadczeń. Uznano, że</w:t>
      </w:r>
      <w:r w:rsidR="0027437B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część przedmiotowych</w:t>
      </w:r>
      <w:r w:rsidR="00240FB0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27437B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postulatów</w:t>
      </w:r>
      <w:r w:rsidR="00240FB0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, po wnikliwej analizie skutków finansowych </w:t>
      </w:r>
      <w:r w:rsidR="0027437B" w:rsidRPr="00086F98">
        <w:rPr>
          <w:rFonts w:ascii="Arial" w:hAnsi="Arial" w:cs="Arial"/>
          <w:spacing w:val="-6"/>
          <w:sz w:val="24"/>
          <w:szCs w:val="24"/>
        </w:rPr>
        <w:t>zostanie</w:t>
      </w:r>
      <w:r w:rsidR="00240FB0" w:rsidRPr="00086F98">
        <w:rPr>
          <w:rFonts w:ascii="Arial" w:hAnsi="Arial" w:cs="Arial"/>
          <w:spacing w:val="-6"/>
          <w:sz w:val="24"/>
          <w:szCs w:val="24"/>
        </w:rPr>
        <w:t xml:space="preserve"> uwzględnione </w:t>
      </w:r>
      <w:r w:rsidR="00240FB0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 kolejnej nowelizacji </w:t>
      </w:r>
      <w:r w:rsidR="00240FB0" w:rsidRPr="00086F98">
        <w:rPr>
          <w:rStyle w:val="Pogrubienie"/>
          <w:rFonts w:ascii="Arial" w:hAnsi="Arial" w:cs="Arial"/>
          <w:b w:val="0"/>
          <w:spacing w:val="-6"/>
          <w:sz w:val="24"/>
          <w:szCs w:val="24"/>
        </w:rPr>
        <w:t xml:space="preserve">zarządzenia </w:t>
      </w:r>
      <w:r w:rsidR="00240FB0" w:rsidRPr="00086F98">
        <w:rPr>
          <w:rFonts w:ascii="Arial" w:hAnsi="Arial" w:cs="Arial"/>
          <w:spacing w:val="-6"/>
          <w:sz w:val="24"/>
          <w:szCs w:val="24"/>
        </w:rPr>
        <w:t>Prezesa NFZ.</w:t>
      </w:r>
    </w:p>
    <w:p w:rsidR="001675B5" w:rsidRPr="00086F98" w:rsidRDefault="00442156" w:rsidP="00442156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W przedmiotowym zarządzeniu uwzględnione zostały wyłącznie uwag</w:t>
      </w:r>
      <w:r w:rsidR="00BB77C2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i o charakterze merytorycznym 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doty</w:t>
      </w:r>
      <w:r w:rsidR="001675B5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czące przedmiotu konsultacji, w szczególności</w:t>
      </w:r>
      <w:r w:rsidR="00A2256E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odnoszące się do</w:t>
      </w:r>
      <w:r w:rsidR="001675B5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:</w:t>
      </w:r>
    </w:p>
    <w:p w:rsidR="00A2256E" w:rsidRPr="00086F98" w:rsidRDefault="0027437B" w:rsidP="00607F7A">
      <w:pPr>
        <w:pStyle w:val="Akapitzlist"/>
        <w:numPr>
          <w:ilvl w:val="0"/>
          <w:numId w:val="11"/>
        </w:numPr>
        <w:spacing w:before="60" w:after="60" w:line="360" w:lineRule="auto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rozszerzenia </w:t>
      </w:r>
      <w:proofErr w:type="spellStart"/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rozpoznań</w:t>
      </w:r>
      <w:proofErr w:type="spellEnd"/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nowotworowych wg ICD-10 w badaniach genetycznych – </w:t>
      </w:r>
      <w:r w:rsidR="00A2256E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uwaga zgłoszona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przez Konsultanta Krajowego w dziedzinie genetyki</w:t>
      </w:r>
      <w:r w:rsidR="00830B67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B6165B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i środowisko</w:t>
      </w:r>
      <w:r w:rsidR="00830B67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specjalistów zajmujących się genetyką w chorobach onkologicznych</w:t>
      </w:r>
      <w:r w:rsidR="006460C0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; </w:t>
      </w:r>
      <w:r w:rsidR="00B6165B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 </w:t>
      </w:r>
      <w:r w:rsidR="00A2256E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607F7A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„w</w:t>
      </w:r>
      <w:r w:rsidR="00830B67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ykaz</w:t>
      </w:r>
      <w:r w:rsidR="00B6165B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ie</w:t>
      </w:r>
      <w:r w:rsidR="00830B67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badań </w:t>
      </w:r>
      <w:r w:rsidR="00607F7A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genetycznych w chorobach nowotworowych” </w:t>
      </w:r>
      <w:r w:rsidR="00B6165B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lastRenderedPageBreak/>
        <w:t>dodano wnioskowane</w:t>
      </w:r>
      <w:r w:rsidR="00607F7A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rozpoznania </w:t>
      </w:r>
      <w:r w:rsidR="00607F7A" w:rsidRPr="00086F98">
        <w:rPr>
          <w:rFonts w:ascii="Arial" w:hAnsi="Arial" w:cs="Arial"/>
          <w:spacing w:val="-6"/>
          <w:sz w:val="24"/>
          <w:szCs w:val="24"/>
        </w:rPr>
        <w:t>ICD-10: C38, C40 - C41, C47, C56, C57, C64, C69, C70 - C74, C85, C88, C90.1, C90.2, D33</w:t>
      </w:r>
      <w:r w:rsidR="00830B67" w:rsidRPr="00086F98">
        <w:rPr>
          <w:rFonts w:ascii="Arial" w:hAnsi="Arial" w:cs="Arial"/>
          <w:spacing w:val="-6"/>
          <w:sz w:val="24"/>
          <w:szCs w:val="24"/>
        </w:rPr>
        <w:t>;</w:t>
      </w:r>
      <w:r w:rsidR="00607F7A" w:rsidRPr="00086F98">
        <w:rPr>
          <w:rFonts w:ascii="Arial" w:hAnsi="Arial" w:cs="Arial"/>
          <w:spacing w:val="-6"/>
          <w:sz w:val="24"/>
          <w:szCs w:val="24"/>
        </w:rPr>
        <w:t xml:space="preserve"> </w:t>
      </w:r>
    </w:p>
    <w:p w:rsidR="00A2256E" w:rsidRPr="00086F98" w:rsidRDefault="00F45028" w:rsidP="001675B5">
      <w:pPr>
        <w:pStyle w:val="Akapitzlist"/>
        <w:numPr>
          <w:ilvl w:val="0"/>
          <w:numId w:val="11"/>
        </w:numPr>
        <w:spacing w:before="60" w:after="60" w:line="360" w:lineRule="auto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wprowadzenia </w:t>
      </w:r>
      <w:r w:rsidR="00411A0A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możliwości realizacji diagnostyki gen</w:t>
      </w:r>
      <w:r w:rsidR="00830B67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etycznej chorób nowotworowych </w:t>
      </w:r>
      <w:r w:rsidR="001675B5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dodatkowo w zakresach świadczeń: chirurgia klatki piersiowej, choroby</w:t>
      </w:r>
      <w:r w:rsidR="00411A0A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pł</w:t>
      </w:r>
      <w:r w:rsidR="001675B5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uc </w:t>
      </w:r>
      <w:r w:rsidR="00830B67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–</w:t>
      </w:r>
      <w:r w:rsidR="001675B5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830B67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uwagi </w:t>
      </w:r>
      <w:r w:rsidR="001675B5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zgłoszone przez Konsultantów Krajowych</w:t>
      </w:r>
      <w:r w:rsidR="00830B67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w </w:t>
      </w:r>
      <w:r w:rsidR="00411A0A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dziedzinach:</w:t>
      </w:r>
      <w:r w:rsidR="00830B67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chorób płuc, klatki piersiowej</w:t>
      </w:r>
      <w:r w:rsidR="00D00EAA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o</w:t>
      </w:r>
      <w:r w:rsid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raz Polskie Towarzystwo Chorób P</w:t>
      </w:r>
      <w:r w:rsidR="00D00EAA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łuc</w:t>
      </w:r>
      <w:r w:rsidR="00830B67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; wprowadzono możliwość realizacji wnioskowanych badań we wskazanych zakresach świadczeń;</w:t>
      </w:r>
    </w:p>
    <w:p w:rsidR="00411A0A" w:rsidRPr="00086F98" w:rsidRDefault="00F45028" w:rsidP="00D62FCB">
      <w:pPr>
        <w:pStyle w:val="Akapitzlist"/>
        <w:numPr>
          <w:ilvl w:val="0"/>
          <w:numId w:val="11"/>
        </w:numPr>
        <w:spacing w:before="60" w:after="60" w:line="360" w:lineRule="auto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wprowadzenia </w:t>
      </w:r>
      <w:r w:rsidR="00A2256E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zmiany wartości punktowej produktu rozliczeniowego „</w:t>
      </w:r>
      <w:proofErr w:type="spellStart"/>
      <w:r w:rsidR="00A2256E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Aterektomia</w:t>
      </w:r>
      <w:proofErr w:type="spellEnd"/>
      <w:r w:rsidR="00A2256E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wieńcowa</w:t>
      </w:r>
      <w:r w:rsid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A2256E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- </w:t>
      </w:r>
      <w:proofErr w:type="spellStart"/>
      <w:r w:rsidR="00A2256E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rotablacja</w:t>
      </w:r>
      <w:proofErr w:type="spellEnd"/>
      <w:r w:rsidR="00A2256E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”</w:t>
      </w:r>
      <w:r w:rsidR="00D62FCB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- </w:t>
      </w:r>
      <w:r w:rsidR="00CC7D8C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uwagi zgłoszone</w:t>
      </w:r>
      <w:r w:rsidR="006460C0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411A0A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przez Konsultanta Kraj</w:t>
      </w:r>
      <w:r w:rsidR="00830B67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owego w dziedzinie kardiologii</w:t>
      </w:r>
      <w:r w:rsidR="00CC7D8C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i Sekcję Rytmu Serca PTK</w:t>
      </w:r>
      <w:r w:rsidR="00830B67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,</w:t>
      </w:r>
      <w:r w:rsidR="00CE6180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B6165B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zwiększono </w:t>
      </w:r>
      <w:r w:rsidR="00CE6180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wartość </w:t>
      </w:r>
      <w:r w:rsidR="00B6165B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punktową</w:t>
      </w:r>
      <w:r w:rsidR="00CE6180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przedmiotowego produktu </w:t>
      </w:r>
      <w:r w:rsidR="00D00EAA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do </w:t>
      </w:r>
      <w:r w:rsid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poziomu 80 pkt;</w:t>
      </w:r>
    </w:p>
    <w:p w:rsidR="00CE6180" w:rsidRPr="00086F98" w:rsidRDefault="00CE6180" w:rsidP="00D00EAA">
      <w:pPr>
        <w:pStyle w:val="Akapitzlist"/>
        <w:numPr>
          <w:ilvl w:val="0"/>
          <w:numId w:val="11"/>
        </w:numPr>
        <w:spacing w:before="60" w:after="60" w:line="360" w:lineRule="auto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modyfikacji opisu produktu rozliczeniowego dedykowanego leczeniu skojarzonemu </w:t>
      </w:r>
      <w:proofErr w:type="spellStart"/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radiochemioterapii</w:t>
      </w:r>
      <w:proofErr w:type="spellEnd"/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– uwaga zgłoszona przez Ogólnopolskie Zrzeszenie Publicznych Centrów i Instytutów Onkologicznych; </w:t>
      </w:r>
      <w:r w:rsidR="00D00EAA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opis został doprecyzowany następująco „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do rozliczenia w dniach związanych z leczeniem </w:t>
      </w:r>
    </w:p>
    <w:p w:rsidR="00CE6180" w:rsidRPr="00086F98" w:rsidRDefault="00D00EAA" w:rsidP="00D00EAA">
      <w:pPr>
        <w:pStyle w:val="Akapitzlist"/>
        <w:spacing w:before="60" w:after="60" w:line="360" w:lineRule="auto"/>
        <w:ind w:left="92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skojarzonym nowotworów - </w:t>
      </w:r>
      <w:r w:rsidR="00CE6180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zastosowanie u pacjenta jednoczasowej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chemioterapii i </w:t>
      </w:r>
      <w:r w:rsidR="00CE6180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radioterapii, kiedy między pierwszym a ostatnim dniem hospitalizacji 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do radioterapii nastą</w:t>
      </w:r>
      <w:r w:rsidR="00CE6180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pi po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danie substancji czynnej w okreś</w:t>
      </w:r>
      <w:r w:rsidR="00CE6180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lonych dniach z zastosowan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iem przerwy terapeutycznej zależ</w:t>
      </w:r>
      <w:r w:rsidR="00CE6180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nej od schematu leczenia</w:t>
      </w:r>
      <w:r w:rsid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”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;</w:t>
      </w:r>
    </w:p>
    <w:p w:rsidR="00CE6180" w:rsidRPr="00086F98" w:rsidRDefault="00F45028" w:rsidP="00211ADA">
      <w:pPr>
        <w:pStyle w:val="Akapitzlist"/>
        <w:numPr>
          <w:ilvl w:val="0"/>
          <w:numId w:val="11"/>
        </w:numPr>
        <w:spacing w:before="60" w:after="60" w:line="360" w:lineRule="auto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wprowadzenia </w:t>
      </w:r>
      <w:r w:rsidR="00BB77C2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możliwości rozliczania „wspomagania krążenia przy operacjach serca i aorty przy użyciu balonu” w zakresie kardiochirurgii łącznie z grupami: </w:t>
      </w:r>
      <w:r w:rsidR="002B36BE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E02, E03, </w:t>
      </w:r>
      <w:r w:rsidR="00B6165B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E04, E05, E06, E07</w:t>
      </w:r>
      <w:r w:rsidR="006460C0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– uwaga zgłoszona przez środowisko kardiochirurgów; </w:t>
      </w:r>
      <w:r w:rsidR="00B6165B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 katalogu produktów do sumowania wprowadzono możliwość sumowania </w:t>
      </w:r>
      <w:r w:rsidR="00211ADA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produktu o kodzie: </w:t>
      </w:r>
      <w:r w:rsidR="00211ADA" w:rsidRPr="00086F98">
        <w:rPr>
          <w:rFonts w:ascii="Arial" w:eastAsia="Times New Roman" w:hAnsi="Arial" w:cs="Arial"/>
          <w:i/>
          <w:spacing w:val="-6"/>
          <w:sz w:val="24"/>
          <w:szCs w:val="24"/>
          <w:lang w:eastAsia="pl-PL"/>
        </w:rPr>
        <w:t xml:space="preserve">5.53.01.0000502 Wspomaganie krążenia przy użyciu balonu </w:t>
      </w:r>
      <w:r w:rsidR="00211ADA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z ww. grupami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;</w:t>
      </w:r>
    </w:p>
    <w:p w:rsidR="00CD4020" w:rsidRPr="00086F98" w:rsidRDefault="00F45028" w:rsidP="00CD4020">
      <w:pPr>
        <w:pStyle w:val="Akapitzlist"/>
        <w:numPr>
          <w:ilvl w:val="0"/>
          <w:numId w:val="11"/>
        </w:numPr>
        <w:spacing w:before="60" w:after="60" w:line="360" w:lineRule="auto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wprowadzenia </w:t>
      </w:r>
      <w:r w:rsidR="00211ADA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możliwości rozliczania produktu o kodzie 5.53.01.0005005 „Ostra lub </w:t>
      </w:r>
      <w:proofErr w:type="spellStart"/>
      <w:r w:rsidR="00211ADA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zdekompensowana</w:t>
      </w:r>
      <w:proofErr w:type="spellEnd"/>
      <w:r w:rsidR="00211ADA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niewydolność krążenia – leczenie w OINK” łącznie z grupami </w:t>
      </w:r>
      <w:r w:rsidR="00CD4020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dedykowanymi leczeniu OZW - uwaga zgłoszona przez </w:t>
      </w:r>
      <w:r w:rsidR="00CC7D8C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Sekcję Rytmu Serca </w:t>
      </w:r>
      <w:r w:rsidR="00CD4020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Polskie</w:t>
      </w:r>
      <w:r w:rsidR="00CC7D8C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go Towarzystwa</w:t>
      </w:r>
      <w:r w:rsidR="00CD4020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Kardiologiczne</w:t>
      </w:r>
      <w:r w:rsidR="00CC7D8C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go</w:t>
      </w:r>
      <w:r w:rsidR="00CD4020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; wprowadzono możliwość sumowania tego produktu 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łącznie z </w:t>
      </w:r>
      <w:r w:rsid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JGP: E10, E11, E12G;</w:t>
      </w:r>
    </w:p>
    <w:p w:rsidR="00CC7D8C" w:rsidRPr="00086F98" w:rsidRDefault="00CC7D8C" w:rsidP="00474CFB">
      <w:pPr>
        <w:pStyle w:val="Akapitzlist"/>
        <w:numPr>
          <w:ilvl w:val="0"/>
          <w:numId w:val="11"/>
        </w:numPr>
        <w:spacing w:before="60" w:after="60" w:line="360" w:lineRule="auto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wprowadzenia współczynnika korygującego dla niektórych zakresów świadczeń realizowanych przez podmioty lecznicze posiadające status szpitala klinicznego</w:t>
      </w:r>
      <w:r w:rsid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lub 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instytutu, utworzonego i nadzorowanego przez Ministra Zdrowia</w:t>
      </w:r>
      <w:r w:rsidR="00474CFB" w:rsidRPr="00086F98">
        <w:rPr>
          <w:rFonts w:ascii="Arial" w:hAnsi="Arial" w:cs="Arial"/>
          <w:spacing w:val="-6"/>
          <w:sz w:val="24"/>
          <w:szCs w:val="24"/>
        </w:rPr>
        <w:t xml:space="preserve">, </w:t>
      </w:r>
      <w:r w:rsidR="00086F98">
        <w:rPr>
          <w:rFonts w:ascii="Arial" w:hAnsi="Arial" w:cs="Arial"/>
          <w:spacing w:val="-6"/>
          <w:sz w:val="24"/>
          <w:szCs w:val="24"/>
        </w:rPr>
        <w:t>z uwagi na </w:t>
      </w:r>
      <w:r w:rsidR="00474CFB" w:rsidRPr="00086F98">
        <w:rPr>
          <w:rFonts w:ascii="Arial" w:hAnsi="Arial" w:cs="Arial"/>
          <w:spacing w:val="-6"/>
          <w:sz w:val="24"/>
          <w:szCs w:val="24"/>
        </w:rPr>
        <w:t xml:space="preserve">znacznie wyższe koszty realizacji świadczeń - 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uwaga zgłoszona przez Konferencję Rektorów Akademickich Uczelni Medycznych, Uniwersytecki Szpital Kliniczny we Wrocławiu, S</w:t>
      </w:r>
      <w:r w:rsidR="00474CFB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P Szpital Kliniczny Nr 7 Ś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ląskiego Uniwersytetu Medycznego w Katowicach</w:t>
      </w:r>
      <w:r w:rsidR="00474CFB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,</w:t>
      </w: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Kliniczny Szpital W</w:t>
      </w:r>
      <w:r w:rsidR="00474CFB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ojewódzki Nr 2 im. Św. Jadwigi Królowej w Rzeszowie; wprowadzono zastosowanie współczynnika korygujących 1,1 dla tej grupy świadczeniodawców realizujących świadczenia w zakresie kardiologia;</w:t>
      </w:r>
    </w:p>
    <w:p w:rsidR="00C867E9" w:rsidRPr="00086F98" w:rsidRDefault="00474CFB" w:rsidP="00C867E9">
      <w:pPr>
        <w:pStyle w:val="Akapitzlist"/>
        <w:numPr>
          <w:ilvl w:val="0"/>
          <w:numId w:val="11"/>
        </w:numPr>
        <w:spacing w:before="60" w:after="60" w:line="360" w:lineRule="auto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wprowadzenia współczynnika korygującego dla świadczeń endoprotezoplastyki stawu biodrowego i kolanowego oraz </w:t>
      </w:r>
      <w:r w:rsidR="00A46EB3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związanych z rewizją po endoprotezoplastyce stawu biodrowego lub kolanowego, z uwagi na </w:t>
      </w:r>
      <w:r w:rsidR="003F438B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koszty świadczeń wynikające z wartości wyrobu medycznego, a także z praktycznej „referencyjności” jednostek ortopedycznych w praktyce realizujących najtrudniejsze zabiegi – uwaga zgłoszona przez </w:t>
      </w:r>
      <w:proofErr w:type="spellStart"/>
      <w:r w:rsidR="003F438B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Ortopedyczno</w:t>
      </w:r>
      <w:proofErr w:type="spellEnd"/>
      <w:r w:rsidR="003F438B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– Rehabilitacyjny Szpital Kliniczny im. Wiktora </w:t>
      </w:r>
      <w:proofErr w:type="spellStart"/>
      <w:r w:rsidR="003F438B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Degi</w:t>
      </w:r>
      <w:proofErr w:type="spellEnd"/>
      <w:r w:rsidR="003F438B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Uniwersytetu</w:t>
      </w:r>
      <w:r w:rsid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M</w:t>
      </w:r>
      <w:r w:rsidR="00C867E9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edycznego im. Karola Marcinkowskiego w Poznaniu, SP Szpital Kliniczny Nr 7 Śląskiego Uniwersytetu Medycznego w Katowicach</w:t>
      </w:r>
      <w:r w:rsid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>, S</w:t>
      </w:r>
      <w:r w:rsidR="00C867E9" w:rsidRPr="00086F98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zpital Powiatowy w Chrzanowie; wprowadzono zastosowanie współczynnika korygujących 1,2 dla świadczeń z zakresu zabiegów endoprotezoplastyki. </w:t>
      </w:r>
    </w:p>
    <w:p w:rsidR="00C867E9" w:rsidRPr="00086F98" w:rsidRDefault="00C867E9" w:rsidP="00C867E9">
      <w:pPr>
        <w:spacing w:before="60" w:after="60" w:line="360" w:lineRule="auto"/>
        <w:ind w:left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</w:p>
    <w:sectPr w:rsidR="00C867E9" w:rsidRPr="00086F98" w:rsidSect="00086F98">
      <w:footerReference w:type="default" r:id="rId9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282" w:rsidRDefault="009A1282" w:rsidP="0024036F">
      <w:pPr>
        <w:spacing w:after="0" w:line="240" w:lineRule="auto"/>
      </w:pPr>
      <w:r>
        <w:separator/>
      </w:r>
    </w:p>
  </w:endnote>
  <w:endnote w:type="continuationSeparator" w:id="0">
    <w:p w:rsidR="009A1282" w:rsidRDefault="009A1282" w:rsidP="00240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810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4036F" w:rsidRDefault="0024036F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79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4036F" w:rsidRDefault="002403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282" w:rsidRDefault="009A1282" w:rsidP="0024036F">
      <w:pPr>
        <w:spacing w:after="0" w:line="240" w:lineRule="auto"/>
      </w:pPr>
      <w:r>
        <w:separator/>
      </w:r>
    </w:p>
  </w:footnote>
  <w:footnote w:type="continuationSeparator" w:id="0">
    <w:p w:rsidR="009A1282" w:rsidRDefault="009A1282" w:rsidP="002403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414B0"/>
    <w:multiLevelType w:val="hybridMultilevel"/>
    <w:tmpl w:val="8EC0E4A0"/>
    <w:lvl w:ilvl="0" w:tplc="196A5E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A333DE8"/>
    <w:multiLevelType w:val="hybridMultilevel"/>
    <w:tmpl w:val="71EAB884"/>
    <w:lvl w:ilvl="0" w:tplc="43A8E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E28B4"/>
    <w:multiLevelType w:val="hybridMultilevel"/>
    <w:tmpl w:val="7AA6AC7C"/>
    <w:lvl w:ilvl="0" w:tplc="5FE2FAA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EA2697"/>
    <w:multiLevelType w:val="hybridMultilevel"/>
    <w:tmpl w:val="696EF73A"/>
    <w:lvl w:ilvl="0" w:tplc="21C4B43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4A21BA3"/>
    <w:multiLevelType w:val="hybridMultilevel"/>
    <w:tmpl w:val="F00EF526"/>
    <w:lvl w:ilvl="0" w:tplc="4C8E7D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9976CE"/>
    <w:multiLevelType w:val="hybridMultilevel"/>
    <w:tmpl w:val="5580804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9742A8"/>
    <w:multiLevelType w:val="hybridMultilevel"/>
    <w:tmpl w:val="576E9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D83218"/>
    <w:multiLevelType w:val="multilevel"/>
    <w:tmpl w:val="E11ED4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281731"/>
    <w:multiLevelType w:val="hybridMultilevel"/>
    <w:tmpl w:val="51246744"/>
    <w:lvl w:ilvl="0" w:tplc="DFC2D0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9"/>
  </w:num>
  <w:num w:numId="8">
    <w:abstractNumId w:val="2"/>
  </w:num>
  <w:num w:numId="9">
    <w:abstractNumId w:val="10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02CE9"/>
    <w:rsid w:val="000334D1"/>
    <w:rsid w:val="00040114"/>
    <w:rsid w:val="00086079"/>
    <w:rsid w:val="00086F98"/>
    <w:rsid w:val="000A119F"/>
    <w:rsid w:val="000E2AFF"/>
    <w:rsid w:val="00133D13"/>
    <w:rsid w:val="001550B9"/>
    <w:rsid w:val="00166183"/>
    <w:rsid w:val="001675B5"/>
    <w:rsid w:val="00195C94"/>
    <w:rsid w:val="00196FB0"/>
    <w:rsid w:val="001C000A"/>
    <w:rsid w:val="001C7EDB"/>
    <w:rsid w:val="001D3313"/>
    <w:rsid w:val="001F5DB7"/>
    <w:rsid w:val="00211ADA"/>
    <w:rsid w:val="00225F64"/>
    <w:rsid w:val="002343FB"/>
    <w:rsid w:val="0024036F"/>
    <w:rsid w:val="00240FB0"/>
    <w:rsid w:val="00253C36"/>
    <w:rsid w:val="00257238"/>
    <w:rsid w:val="00267944"/>
    <w:rsid w:val="0027437B"/>
    <w:rsid w:val="002873F6"/>
    <w:rsid w:val="002B36BE"/>
    <w:rsid w:val="002B491B"/>
    <w:rsid w:val="002C4BB3"/>
    <w:rsid w:val="002D4026"/>
    <w:rsid w:val="002E1EA4"/>
    <w:rsid w:val="002F5F0A"/>
    <w:rsid w:val="00306BE2"/>
    <w:rsid w:val="0033198A"/>
    <w:rsid w:val="00392A6E"/>
    <w:rsid w:val="003A36DA"/>
    <w:rsid w:val="003A46CB"/>
    <w:rsid w:val="003B35FA"/>
    <w:rsid w:val="003F14C2"/>
    <w:rsid w:val="003F438B"/>
    <w:rsid w:val="003F5216"/>
    <w:rsid w:val="00411A0A"/>
    <w:rsid w:val="00417EB7"/>
    <w:rsid w:val="0042384A"/>
    <w:rsid w:val="00442156"/>
    <w:rsid w:val="00470CDC"/>
    <w:rsid w:val="00474CFB"/>
    <w:rsid w:val="004853A3"/>
    <w:rsid w:val="004B0738"/>
    <w:rsid w:val="004D46E8"/>
    <w:rsid w:val="004D4A9A"/>
    <w:rsid w:val="00523BB4"/>
    <w:rsid w:val="00540ABE"/>
    <w:rsid w:val="00570506"/>
    <w:rsid w:val="005821A4"/>
    <w:rsid w:val="005B0797"/>
    <w:rsid w:val="005B4AEE"/>
    <w:rsid w:val="005C05C4"/>
    <w:rsid w:val="005C43FE"/>
    <w:rsid w:val="005E1833"/>
    <w:rsid w:val="005F045E"/>
    <w:rsid w:val="006034A3"/>
    <w:rsid w:val="0060359C"/>
    <w:rsid w:val="00607F7A"/>
    <w:rsid w:val="0064514D"/>
    <w:rsid w:val="006460C0"/>
    <w:rsid w:val="00682EA2"/>
    <w:rsid w:val="00686A97"/>
    <w:rsid w:val="006C0B05"/>
    <w:rsid w:val="006D6F36"/>
    <w:rsid w:val="006E6638"/>
    <w:rsid w:val="006F52F2"/>
    <w:rsid w:val="00710D3B"/>
    <w:rsid w:val="0073510E"/>
    <w:rsid w:val="00740080"/>
    <w:rsid w:val="00743089"/>
    <w:rsid w:val="007622A7"/>
    <w:rsid w:val="00767F2E"/>
    <w:rsid w:val="007738A9"/>
    <w:rsid w:val="00794DDB"/>
    <w:rsid w:val="007B01CD"/>
    <w:rsid w:val="007B5AD4"/>
    <w:rsid w:val="008034EB"/>
    <w:rsid w:val="00815E0C"/>
    <w:rsid w:val="00830B67"/>
    <w:rsid w:val="00847E4E"/>
    <w:rsid w:val="00862CCB"/>
    <w:rsid w:val="00873AFF"/>
    <w:rsid w:val="00880A85"/>
    <w:rsid w:val="008904B8"/>
    <w:rsid w:val="00891C92"/>
    <w:rsid w:val="008965A4"/>
    <w:rsid w:val="008E75BC"/>
    <w:rsid w:val="008F5AE3"/>
    <w:rsid w:val="008F7863"/>
    <w:rsid w:val="00900B36"/>
    <w:rsid w:val="00924C5B"/>
    <w:rsid w:val="00937A8E"/>
    <w:rsid w:val="00953038"/>
    <w:rsid w:val="0095421C"/>
    <w:rsid w:val="00994FD2"/>
    <w:rsid w:val="00995273"/>
    <w:rsid w:val="009A1282"/>
    <w:rsid w:val="009F4BA6"/>
    <w:rsid w:val="009F5840"/>
    <w:rsid w:val="00A2256E"/>
    <w:rsid w:val="00A42E98"/>
    <w:rsid w:val="00A46EB3"/>
    <w:rsid w:val="00A47DEE"/>
    <w:rsid w:val="00A5146F"/>
    <w:rsid w:val="00A55D55"/>
    <w:rsid w:val="00A70170"/>
    <w:rsid w:val="00A7364F"/>
    <w:rsid w:val="00A76294"/>
    <w:rsid w:val="00A77F50"/>
    <w:rsid w:val="00A87DA5"/>
    <w:rsid w:val="00A90B30"/>
    <w:rsid w:val="00A94BFA"/>
    <w:rsid w:val="00AB7D5C"/>
    <w:rsid w:val="00AD6E37"/>
    <w:rsid w:val="00B10301"/>
    <w:rsid w:val="00B375B7"/>
    <w:rsid w:val="00B6165B"/>
    <w:rsid w:val="00B72DF0"/>
    <w:rsid w:val="00BB6350"/>
    <w:rsid w:val="00BB77C2"/>
    <w:rsid w:val="00BD3893"/>
    <w:rsid w:val="00BF3688"/>
    <w:rsid w:val="00C207C4"/>
    <w:rsid w:val="00C309C4"/>
    <w:rsid w:val="00C4746C"/>
    <w:rsid w:val="00C867E9"/>
    <w:rsid w:val="00C9090F"/>
    <w:rsid w:val="00C9592C"/>
    <w:rsid w:val="00C96CDF"/>
    <w:rsid w:val="00CC7D8C"/>
    <w:rsid w:val="00CD4020"/>
    <w:rsid w:val="00CD40E5"/>
    <w:rsid w:val="00CD798B"/>
    <w:rsid w:val="00CE4C35"/>
    <w:rsid w:val="00CE6180"/>
    <w:rsid w:val="00CF3B3F"/>
    <w:rsid w:val="00D00EAA"/>
    <w:rsid w:val="00D20108"/>
    <w:rsid w:val="00D2773C"/>
    <w:rsid w:val="00D62FCB"/>
    <w:rsid w:val="00D933B9"/>
    <w:rsid w:val="00DA14A3"/>
    <w:rsid w:val="00DF4243"/>
    <w:rsid w:val="00E16DA5"/>
    <w:rsid w:val="00E17E07"/>
    <w:rsid w:val="00E269B3"/>
    <w:rsid w:val="00E33C85"/>
    <w:rsid w:val="00E3648C"/>
    <w:rsid w:val="00E671DD"/>
    <w:rsid w:val="00E6733B"/>
    <w:rsid w:val="00E7092F"/>
    <w:rsid w:val="00E76D33"/>
    <w:rsid w:val="00EA4C24"/>
    <w:rsid w:val="00EB4814"/>
    <w:rsid w:val="00EF4BA1"/>
    <w:rsid w:val="00F1795D"/>
    <w:rsid w:val="00F236F0"/>
    <w:rsid w:val="00F44FAF"/>
    <w:rsid w:val="00F45028"/>
    <w:rsid w:val="00F45658"/>
    <w:rsid w:val="00F51E9C"/>
    <w:rsid w:val="00FA59D1"/>
    <w:rsid w:val="00FD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character" w:styleId="Pogrubienie">
    <w:name w:val="Strong"/>
    <w:uiPriority w:val="22"/>
    <w:qFormat/>
    <w:rsid w:val="00267944"/>
    <w:rPr>
      <w:b/>
      <w:bCs/>
    </w:rPr>
  </w:style>
  <w:style w:type="paragraph" w:customStyle="1" w:styleId="Default">
    <w:name w:val="Default"/>
    <w:rsid w:val="00A94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5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2F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40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36F"/>
  </w:style>
  <w:style w:type="paragraph" w:styleId="Stopka">
    <w:name w:val="footer"/>
    <w:basedOn w:val="Normalny"/>
    <w:link w:val="StopkaZnak"/>
    <w:uiPriority w:val="99"/>
    <w:unhideWhenUsed/>
    <w:rsid w:val="00240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3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character" w:styleId="Pogrubienie">
    <w:name w:val="Strong"/>
    <w:uiPriority w:val="22"/>
    <w:qFormat/>
    <w:rsid w:val="00267944"/>
    <w:rPr>
      <w:b/>
      <w:bCs/>
    </w:rPr>
  </w:style>
  <w:style w:type="paragraph" w:customStyle="1" w:styleId="Default">
    <w:name w:val="Default"/>
    <w:rsid w:val="00A94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5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2F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40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36F"/>
  </w:style>
  <w:style w:type="paragraph" w:styleId="Stopka">
    <w:name w:val="footer"/>
    <w:basedOn w:val="Normalny"/>
    <w:link w:val="StopkaZnak"/>
    <w:uiPriority w:val="99"/>
    <w:unhideWhenUsed/>
    <w:rsid w:val="00240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1B559-AF0D-4614-8717-99F2CF0E0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1538</Words>
  <Characters>9228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10745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2016-12-30T15:29:00Z</cp:lastPrinted>
  <dcterms:created xsi:type="dcterms:W3CDTF">2016-12-30T17:34:00Z</dcterms:created>
  <dcterms:modified xsi:type="dcterms:W3CDTF">2016-12-30T17:34:00Z</dcterms:modified>
</cp:coreProperties>
</file>