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F46" w:rsidRPr="007004C0" w:rsidRDefault="00224F46" w:rsidP="00224F4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</w:rPr>
      </w:pPr>
      <w:r w:rsidRPr="007004C0">
        <w:rPr>
          <w:rFonts w:ascii="Arial" w:hAnsi="Arial" w:cs="Arial"/>
          <w:b/>
          <w:bCs/>
        </w:rPr>
        <w:t>ZARZĄDZENIE NR </w:t>
      </w:r>
      <w:r w:rsidR="002F14DC">
        <w:rPr>
          <w:rFonts w:ascii="Arial" w:hAnsi="Arial" w:cs="Arial"/>
          <w:b/>
          <w:bCs/>
        </w:rPr>
        <w:t>115</w:t>
      </w:r>
      <w:r w:rsidRPr="007004C0">
        <w:rPr>
          <w:rFonts w:ascii="Arial" w:hAnsi="Arial" w:cs="Arial"/>
          <w:b/>
          <w:bCs/>
        </w:rPr>
        <w:t>/2016/DSM</w:t>
      </w:r>
    </w:p>
    <w:p w:rsidR="00224F46" w:rsidRPr="007004C0" w:rsidRDefault="00224F46" w:rsidP="00224F46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  <w:b/>
          <w:bCs/>
        </w:rPr>
      </w:pPr>
      <w:r w:rsidRPr="007004C0">
        <w:rPr>
          <w:rFonts w:ascii="Arial" w:hAnsi="Arial" w:cs="Arial"/>
          <w:b/>
          <w:bCs/>
        </w:rPr>
        <w:t xml:space="preserve">PREZESA NARODOWEGO FUNDUSZU ZDROWIA </w:t>
      </w:r>
      <w:r w:rsidRPr="007004C0">
        <w:rPr>
          <w:rFonts w:ascii="Arial" w:hAnsi="Arial" w:cs="Arial"/>
        </w:rPr>
        <w:t xml:space="preserve"> </w:t>
      </w:r>
    </w:p>
    <w:p w:rsidR="00224F46" w:rsidRPr="007004C0" w:rsidRDefault="00224F46" w:rsidP="00224F46">
      <w:pPr>
        <w:autoSpaceDE w:val="0"/>
        <w:autoSpaceDN w:val="0"/>
        <w:adjustRightInd w:val="0"/>
        <w:spacing w:before="240" w:after="240"/>
        <w:jc w:val="center"/>
        <w:rPr>
          <w:rFonts w:ascii="Arial" w:hAnsi="Arial" w:cs="Arial"/>
        </w:rPr>
      </w:pPr>
      <w:r w:rsidRPr="007004C0">
        <w:rPr>
          <w:rFonts w:ascii="Arial" w:hAnsi="Arial" w:cs="Arial"/>
          <w:bCs/>
        </w:rPr>
        <w:t xml:space="preserve">z dnia </w:t>
      </w:r>
      <w:r w:rsidR="002F14DC">
        <w:rPr>
          <w:rFonts w:ascii="Arial" w:hAnsi="Arial" w:cs="Arial"/>
          <w:bCs/>
        </w:rPr>
        <w:t xml:space="preserve">24 listopada </w:t>
      </w:r>
      <w:r w:rsidRPr="007004C0">
        <w:rPr>
          <w:rFonts w:ascii="Arial" w:hAnsi="Arial" w:cs="Arial"/>
          <w:bCs/>
        </w:rPr>
        <w:t xml:space="preserve">2016 r. </w:t>
      </w:r>
    </w:p>
    <w:p w:rsidR="00D93091" w:rsidRDefault="00D93091" w:rsidP="00224F46">
      <w:pPr>
        <w:autoSpaceDE w:val="0"/>
        <w:autoSpaceDN w:val="0"/>
        <w:adjustRightInd w:val="0"/>
        <w:spacing w:before="240" w:after="240" w:line="360" w:lineRule="auto"/>
        <w:jc w:val="center"/>
        <w:rPr>
          <w:rFonts w:ascii="Arial" w:hAnsi="Arial" w:cs="Arial"/>
          <w:b/>
          <w:bCs/>
        </w:rPr>
      </w:pPr>
    </w:p>
    <w:p w:rsidR="00224F46" w:rsidRDefault="001A2B90" w:rsidP="0033101E">
      <w:pPr>
        <w:autoSpaceDE w:val="0"/>
        <w:autoSpaceDN w:val="0"/>
        <w:adjustRightInd w:val="0"/>
        <w:spacing w:after="120" w:line="312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zmieniające zarządzenie </w:t>
      </w:r>
      <w:r w:rsidR="00224F46" w:rsidRPr="007004C0">
        <w:rPr>
          <w:rFonts w:ascii="Arial" w:hAnsi="Arial" w:cs="Arial"/>
          <w:b/>
          <w:bCs/>
        </w:rPr>
        <w:t>w sprawie</w:t>
      </w:r>
      <w:r w:rsidR="0058163A">
        <w:rPr>
          <w:rFonts w:ascii="Arial" w:hAnsi="Arial" w:cs="Arial"/>
          <w:b/>
          <w:bCs/>
        </w:rPr>
        <w:t xml:space="preserve"> </w:t>
      </w:r>
      <w:r w:rsidR="00E84D33">
        <w:rPr>
          <w:rFonts w:ascii="Arial" w:hAnsi="Arial" w:cs="Arial"/>
          <w:b/>
          <w:bCs/>
        </w:rPr>
        <w:t>określenia</w:t>
      </w:r>
      <w:r w:rsidR="0058163A">
        <w:rPr>
          <w:rFonts w:ascii="Arial" w:hAnsi="Arial" w:cs="Arial"/>
          <w:b/>
          <w:bCs/>
        </w:rPr>
        <w:t xml:space="preserve"> warunków</w:t>
      </w:r>
      <w:r w:rsidR="00224F46" w:rsidRPr="007004C0">
        <w:rPr>
          <w:rFonts w:ascii="Arial" w:hAnsi="Arial" w:cs="Arial"/>
          <w:b/>
          <w:bCs/>
        </w:rPr>
        <w:t xml:space="preserve"> zawiera</w:t>
      </w:r>
      <w:r w:rsidR="003D6D75">
        <w:rPr>
          <w:rFonts w:ascii="Arial" w:hAnsi="Arial" w:cs="Arial"/>
          <w:b/>
          <w:bCs/>
        </w:rPr>
        <w:t>nia i realizacji umowy</w:t>
      </w:r>
      <w:r w:rsidR="00534F90" w:rsidRPr="007004C0">
        <w:rPr>
          <w:rFonts w:ascii="Arial" w:hAnsi="Arial" w:cs="Arial"/>
          <w:b/>
          <w:bCs/>
        </w:rPr>
        <w:t xml:space="preserve"> w rodzaju leczenie szpitalne </w:t>
      </w:r>
      <w:r w:rsidR="00605E04" w:rsidRPr="007004C0">
        <w:rPr>
          <w:rFonts w:ascii="Arial" w:hAnsi="Arial" w:cs="Arial"/>
          <w:b/>
          <w:bCs/>
        </w:rPr>
        <w:t xml:space="preserve">w zakresie: </w:t>
      </w:r>
      <w:r w:rsidR="00E74C03" w:rsidRPr="007004C0">
        <w:rPr>
          <w:rFonts w:ascii="Arial" w:hAnsi="Arial" w:cs="Arial"/>
          <w:b/>
          <w:bCs/>
        </w:rPr>
        <w:t>świadczenia w szpitalnym oddziale ratunkowym oraz w zakresie</w:t>
      </w:r>
      <w:r w:rsidR="00D31471">
        <w:rPr>
          <w:rFonts w:ascii="Arial" w:hAnsi="Arial" w:cs="Arial"/>
          <w:b/>
          <w:bCs/>
        </w:rPr>
        <w:t>:</w:t>
      </w:r>
      <w:r w:rsidR="005A1BBF">
        <w:rPr>
          <w:rFonts w:ascii="Arial" w:hAnsi="Arial" w:cs="Arial"/>
          <w:b/>
          <w:bCs/>
        </w:rPr>
        <w:t xml:space="preserve"> świadczenia w izbie przyjęć</w:t>
      </w:r>
    </w:p>
    <w:p w:rsidR="001139EA" w:rsidRPr="007004C0" w:rsidRDefault="001139EA" w:rsidP="0033101E">
      <w:pPr>
        <w:autoSpaceDE w:val="0"/>
        <w:autoSpaceDN w:val="0"/>
        <w:adjustRightInd w:val="0"/>
        <w:spacing w:after="120" w:line="312" w:lineRule="auto"/>
        <w:jc w:val="center"/>
        <w:rPr>
          <w:rFonts w:ascii="Arial" w:hAnsi="Arial" w:cs="Arial"/>
        </w:rPr>
      </w:pPr>
    </w:p>
    <w:p w:rsidR="00224F46" w:rsidRPr="007004C0" w:rsidRDefault="00224F46" w:rsidP="0033101E">
      <w:pPr>
        <w:autoSpaceDE w:val="0"/>
        <w:autoSpaceDN w:val="0"/>
        <w:adjustRightInd w:val="0"/>
        <w:spacing w:after="120" w:line="312" w:lineRule="auto"/>
        <w:ind w:firstLine="709"/>
        <w:jc w:val="both"/>
        <w:rPr>
          <w:rFonts w:ascii="Arial" w:hAnsi="Arial" w:cs="Arial"/>
        </w:rPr>
      </w:pPr>
      <w:r w:rsidRPr="007004C0">
        <w:rPr>
          <w:rFonts w:ascii="Arial" w:hAnsi="Arial" w:cs="Arial"/>
        </w:rPr>
        <w:t xml:space="preserve">Na podstawie art. 102 ust. 5 pkt 21 i 25 oraz art. 146 ust. 1 ustawy </w:t>
      </w:r>
      <w:r w:rsidR="001139EA">
        <w:rPr>
          <w:rFonts w:ascii="Arial" w:hAnsi="Arial" w:cs="Arial"/>
        </w:rPr>
        <w:br/>
      </w:r>
      <w:r w:rsidRPr="007004C0">
        <w:rPr>
          <w:rFonts w:ascii="Arial" w:hAnsi="Arial" w:cs="Arial"/>
        </w:rPr>
        <w:t xml:space="preserve">z dnia 27 sierpnia 2004 r. o świadczeniach opieki zdrowotnej finansowanych </w:t>
      </w:r>
      <w:r w:rsidR="001139EA">
        <w:rPr>
          <w:rFonts w:ascii="Arial" w:hAnsi="Arial" w:cs="Arial"/>
        </w:rPr>
        <w:br/>
      </w:r>
      <w:r w:rsidRPr="007004C0">
        <w:rPr>
          <w:rFonts w:ascii="Arial" w:hAnsi="Arial" w:cs="Arial"/>
        </w:rPr>
        <w:t>ze środkó</w:t>
      </w:r>
      <w:r w:rsidR="00A26E18">
        <w:rPr>
          <w:rFonts w:ascii="Arial" w:hAnsi="Arial" w:cs="Arial"/>
        </w:rPr>
        <w:t>w publicznych (Dz. U. z</w:t>
      </w:r>
      <w:r w:rsidR="00CB4D28">
        <w:rPr>
          <w:rFonts w:ascii="Arial" w:hAnsi="Arial" w:cs="Arial"/>
        </w:rPr>
        <w:t xml:space="preserve"> 2016 r.</w:t>
      </w:r>
      <w:r w:rsidR="005346CE">
        <w:rPr>
          <w:rFonts w:ascii="Arial" w:hAnsi="Arial" w:cs="Arial"/>
        </w:rPr>
        <w:t>,</w:t>
      </w:r>
      <w:r w:rsidR="006D3162">
        <w:rPr>
          <w:rFonts w:ascii="Arial" w:hAnsi="Arial" w:cs="Arial"/>
        </w:rPr>
        <w:t xml:space="preserve"> </w:t>
      </w:r>
      <w:r w:rsidRPr="007004C0">
        <w:rPr>
          <w:rFonts w:ascii="Arial" w:hAnsi="Arial" w:cs="Arial"/>
        </w:rPr>
        <w:t xml:space="preserve">poz. </w:t>
      </w:r>
      <w:r w:rsidR="00CB4D28">
        <w:rPr>
          <w:rFonts w:ascii="Arial" w:hAnsi="Arial" w:cs="Arial"/>
        </w:rPr>
        <w:t>1793, 1807 i 1860</w:t>
      </w:r>
      <w:r w:rsidRPr="007004C0">
        <w:rPr>
          <w:rFonts w:ascii="Arial" w:hAnsi="Arial" w:cs="Arial"/>
        </w:rPr>
        <w:t xml:space="preserve">) zarządza się, </w:t>
      </w:r>
      <w:r w:rsidR="00CB4D28">
        <w:rPr>
          <w:rFonts w:ascii="Arial" w:hAnsi="Arial" w:cs="Arial"/>
        </w:rPr>
        <w:t xml:space="preserve"> </w:t>
      </w:r>
      <w:r w:rsidRPr="007004C0">
        <w:rPr>
          <w:rFonts w:ascii="Arial" w:hAnsi="Arial" w:cs="Arial"/>
        </w:rPr>
        <w:t>co</w:t>
      </w:r>
      <w:r w:rsidR="00CB4D28">
        <w:rPr>
          <w:rFonts w:ascii="Arial" w:hAnsi="Arial" w:cs="Arial"/>
        </w:rPr>
        <w:t> </w:t>
      </w:r>
      <w:r w:rsidRPr="007004C0">
        <w:rPr>
          <w:rFonts w:ascii="Arial" w:hAnsi="Arial" w:cs="Arial"/>
        </w:rPr>
        <w:t xml:space="preserve">następuje: </w:t>
      </w:r>
    </w:p>
    <w:p w:rsidR="00224F46" w:rsidRDefault="00224F46" w:rsidP="00AC77DE">
      <w:pPr>
        <w:autoSpaceDE w:val="0"/>
        <w:autoSpaceDN w:val="0"/>
        <w:adjustRightInd w:val="0"/>
        <w:spacing w:after="120" w:line="312" w:lineRule="auto"/>
        <w:ind w:firstLine="709"/>
        <w:jc w:val="both"/>
        <w:rPr>
          <w:rFonts w:ascii="Arial" w:hAnsi="Arial" w:cs="Arial"/>
        </w:rPr>
      </w:pPr>
    </w:p>
    <w:p w:rsidR="001A2B90" w:rsidRDefault="001A2B90" w:rsidP="0093246E">
      <w:pPr>
        <w:autoSpaceDE w:val="0"/>
        <w:autoSpaceDN w:val="0"/>
        <w:adjustRightInd w:val="0"/>
        <w:spacing w:after="120" w:line="312" w:lineRule="auto"/>
        <w:ind w:firstLine="709"/>
        <w:jc w:val="both"/>
        <w:rPr>
          <w:rFonts w:ascii="Arial" w:hAnsi="Arial" w:cs="Arial"/>
        </w:rPr>
      </w:pPr>
      <w:r w:rsidRPr="00461AC6">
        <w:rPr>
          <w:rFonts w:ascii="Arial" w:hAnsi="Arial" w:cs="Arial"/>
          <w:b/>
        </w:rPr>
        <w:t>§ 1.</w:t>
      </w:r>
      <w:r>
        <w:rPr>
          <w:rFonts w:ascii="Arial" w:hAnsi="Arial" w:cs="Arial"/>
        </w:rPr>
        <w:t xml:space="preserve"> W zarządzeniu Nr 69/2016/DSM</w:t>
      </w:r>
      <w:r w:rsidR="001139EA">
        <w:rPr>
          <w:rFonts w:ascii="Arial" w:hAnsi="Arial" w:cs="Arial"/>
        </w:rPr>
        <w:t xml:space="preserve"> Prezesa Narodowego Funduszu Zdrowia z dnia 30 czerwca 2016 r. </w:t>
      </w:r>
      <w:r w:rsidR="001139EA" w:rsidRPr="001139EA">
        <w:rPr>
          <w:rFonts w:ascii="Arial" w:hAnsi="Arial" w:cs="Arial"/>
        </w:rPr>
        <w:t>w sprawie określenia warunków zawierania i realizacji umowy w rodzaju leczenie szpitalne w zakresie: świadczenia w szpitalnym oddziale ratunkowym oraz w zakresie: świadczenia w izbie przyjęć</w:t>
      </w:r>
      <w:r w:rsidR="001139EA">
        <w:rPr>
          <w:rFonts w:ascii="Arial" w:hAnsi="Arial" w:cs="Arial"/>
        </w:rPr>
        <w:t>,</w:t>
      </w:r>
      <w:r w:rsidR="00CB4D28" w:rsidRPr="00CB4D28">
        <w:t xml:space="preserve"> </w:t>
      </w:r>
      <w:r w:rsidR="00CB4D28" w:rsidRPr="00CB4D28">
        <w:rPr>
          <w:rFonts w:ascii="Arial" w:hAnsi="Arial" w:cs="Arial"/>
        </w:rPr>
        <w:t>zmienionym zarządzeniem Nr 79/2016/DSOZ Prezesa Narodowego Funduszu Zd</w:t>
      </w:r>
      <w:r w:rsidR="00CB4D28">
        <w:rPr>
          <w:rFonts w:ascii="Arial" w:hAnsi="Arial" w:cs="Arial"/>
        </w:rPr>
        <w:t>rowia z dnia 28 lipca 2016 r. w </w:t>
      </w:r>
      <w:r w:rsidR="00CB4D28" w:rsidRPr="00CB4D28">
        <w:rPr>
          <w:rFonts w:ascii="Arial" w:hAnsi="Arial" w:cs="Arial"/>
        </w:rPr>
        <w:t>sprawie szczegółowych warunków wypłaty należności i rozliczania kwoty zobowiązania wynikających z realizacji postanowień rozporządzenia zmieniającego rozporządzenie w sprawie ogólnych warunków umów</w:t>
      </w:r>
      <w:r w:rsidR="00CB4D28">
        <w:rPr>
          <w:rFonts w:ascii="Arial" w:hAnsi="Arial" w:cs="Arial"/>
        </w:rPr>
        <w:t>,</w:t>
      </w:r>
      <w:r w:rsidR="001139EA">
        <w:rPr>
          <w:rFonts w:ascii="Arial" w:hAnsi="Arial" w:cs="Arial"/>
        </w:rPr>
        <w:t xml:space="preserve"> wprowadza się następujące zmiany:</w:t>
      </w:r>
    </w:p>
    <w:p w:rsidR="00BB6441" w:rsidRDefault="00BB6441" w:rsidP="0093246E">
      <w:pPr>
        <w:autoSpaceDE w:val="0"/>
        <w:autoSpaceDN w:val="0"/>
        <w:adjustRightInd w:val="0"/>
        <w:spacing w:after="120" w:line="312" w:lineRule="auto"/>
        <w:ind w:firstLine="709"/>
        <w:jc w:val="both"/>
        <w:rPr>
          <w:rFonts w:ascii="Arial" w:hAnsi="Arial" w:cs="Arial"/>
        </w:rPr>
      </w:pPr>
    </w:p>
    <w:p w:rsidR="0093246E" w:rsidRDefault="0093246E" w:rsidP="0084544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§ 10 ust. 1 otrzymuje brzmienie:</w:t>
      </w:r>
    </w:p>
    <w:p w:rsidR="004536DD" w:rsidRDefault="0093246E" w:rsidP="00BB6441">
      <w:pPr>
        <w:tabs>
          <w:tab w:val="left" w:pos="1152"/>
        </w:tabs>
        <w:spacing w:line="360" w:lineRule="auto"/>
        <w:ind w:left="1069"/>
        <w:jc w:val="both"/>
        <w:rPr>
          <w:rFonts w:ascii="Arial" w:hAnsi="Arial" w:cs="Arial"/>
        </w:rPr>
      </w:pPr>
      <w:r w:rsidRPr="0084544A">
        <w:rPr>
          <w:rFonts w:ascii="Arial" w:hAnsi="Arial" w:cs="Arial"/>
        </w:rPr>
        <w:t xml:space="preserve">„1. </w:t>
      </w:r>
      <w:r w:rsidR="0084544A" w:rsidRPr="0084544A">
        <w:rPr>
          <w:rFonts w:ascii="Arial" w:hAnsi="Arial" w:cs="Arial"/>
        </w:rPr>
        <w:t xml:space="preserve">Udzielając świadczeń w SOR lub IP, świadczeniodawca obowiązany jest do sprawozdania wykonanych procedur medycznych według ICD-9 wraz z odpowiadającymi im kodami produktów, zgodnie z wykazem określonym odpowiednio w załączniku nr 3 lub w załączniku </w:t>
      </w:r>
      <w:r w:rsidR="00B343B2">
        <w:rPr>
          <w:rFonts w:ascii="Arial" w:hAnsi="Arial" w:cs="Arial"/>
        </w:rPr>
        <w:br/>
      </w:r>
      <w:r w:rsidR="0084544A" w:rsidRPr="0084544A">
        <w:rPr>
          <w:rFonts w:ascii="Arial" w:hAnsi="Arial" w:cs="Arial"/>
        </w:rPr>
        <w:t>nr 7do</w:t>
      </w:r>
      <w:r w:rsidR="00673C0E">
        <w:rPr>
          <w:rFonts w:ascii="Arial" w:hAnsi="Arial" w:cs="Arial"/>
        </w:rPr>
        <w:t> </w:t>
      </w:r>
      <w:r w:rsidR="0084544A" w:rsidRPr="0084544A">
        <w:rPr>
          <w:rFonts w:ascii="Arial" w:hAnsi="Arial" w:cs="Arial"/>
        </w:rPr>
        <w:t>zarządzenia.”</w:t>
      </w:r>
      <w:r w:rsidR="00B343B2">
        <w:rPr>
          <w:rFonts w:ascii="Arial" w:hAnsi="Arial" w:cs="Arial"/>
        </w:rPr>
        <w:t>,</w:t>
      </w:r>
    </w:p>
    <w:p w:rsidR="00BB6441" w:rsidRDefault="00BB6441" w:rsidP="00BB6441">
      <w:pPr>
        <w:tabs>
          <w:tab w:val="left" w:pos="1152"/>
        </w:tabs>
        <w:spacing w:line="360" w:lineRule="auto"/>
        <w:ind w:left="1069"/>
        <w:jc w:val="both"/>
        <w:rPr>
          <w:rFonts w:ascii="Arial" w:hAnsi="Arial" w:cs="Arial"/>
        </w:rPr>
      </w:pPr>
    </w:p>
    <w:p w:rsidR="004536DD" w:rsidRDefault="004536DD" w:rsidP="004536DD">
      <w:pPr>
        <w:pStyle w:val="Akapitzlist"/>
        <w:numPr>
          <w:ilvl w:val="0"/>
          <w:numId w:val="20"/>
        </w:numPr>
        <w:tabs>
          <w:tab w:val="left" w:pos="115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załączniku nr 1 do zarządzenia dodaje się lp. 3 i 4 w brzmieniu:</w:t>
      </w:r>
    </w:p>
    <w:p w:rsidR="006D3162" w:rsidRDefault="006D3162" w:rsidP="006D3162">
      <w:pPr>
        <w:pStyle w:val="Akapitzlist"/>
        <w:tabs>
          <w:tab w:val="left" w:pos="1152"/>
        </w:tabs>
        <w:spacing w:line="360" w:lineRule="auto"/>
        <w:ind w:left="1069"/>
        <w:jc w:val="both"/>
        <w:rPr>
          <w:rFonts w:ascii="Arial" w:hAnsi="Arial" w:cs="Arial"/>
        </w:rPr>
      </w:pPr>
    </w:p>
    <w:p w:rsidR="004536DD" w:rsidRPr="00906D03" w:rsidRDefault="004536DD" w:rsidP="004536DD">
      <w:pPr>
        <w:tabs>
          <w:tab w:val="left" w:pos="1276"/>
        </w:tabs>
        <w:spacing w:line="360" w:lineRule="auto"/>
        <w:ind w:left="993"/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„</w:t>
      </w:r>
    </w:p>
    <w:tbl>
      <w:tblPr>
        <w:tblW w:w="901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3100"/>
        <w:gridCol w:w="1701"/>
        <w:gridCol w:w="2410"/>
        <w:gridCol w:w="1361"/>
      </w:tblGrid>
      <w:tr w:rsidR="004536DD" w:rsidRPr="00906D03" w:rsidTr="00BB6441">
        <w:trPr>
          <w:trHeight w:val="447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6DD" w:rsidRPr="004536DD" w:rsidRDefault="004536DD" w:rsidP="00DC44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36D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6DD" w:rsidRPr="004536DD" w:rsidRDefault="004536DD" w:rsidP="004536DD">
            <w:pPr>
              <w:rPr>
                <w:rFonts w:ascii="Arial" w:hAnsi="Arial" w:cs="Arial"/>
                <w:sz w:val="18"/>
                <w:szCs w:val="18"/>
              </w:rPr>
            </w:pPr>
            <w:r w:rsidRPr="004536DD">
              <w:rPr>
                <w:rFonts w:ascii="Arial" w:hAnsi="Arial" w:cs="Arial"/>
                <w:sz w:val="18"/>
                <w:szCs w:val="18"/>
              </w:rPr>
              <w:t>Świadczenia w szpitalnym oddziale ratunkowym (SOR)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6DD" w:rsidRPr="004536DD" w:rsidRDefault="004536DD" w:rsidP="00DC44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36DD">
              <w:rPr>
                <w:rFonts w:ascii="Arial" w:hAnsi="Arial" w:cs="Arial"/>
                <w:sz w:val="18"/>
                <w:szCs w:val="18"/>
              </w:rPr>
              <w:t>03.3300.009.03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6DD" w:rsidRPr="004536DD" w:rsidRDefault="004536DD" w:rsidP="00DC44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36DD">
              <w:rPr>
                <w:rFonts w:ascii="Arial" w:hAnsi="Arial" w:cs="Arial"/>
                <w:sz w:val="18"/>
                <w:szCs w:val="18"/>
              </w:rPr>
              <w:t>Produkty jednostkowe wykazane w załączniku nr 3 do zarządzenia.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6DD" w:rsidRPr="004536DD" w:rsidRDefault="004536DD" w:rsidP="00DC44D4">
            <w:pPr>
              <w:rPr>
                <w:rFonts w:ascii="Arial" w:hAnsi="Arial" w:cs="Arial"/>
                <w:sz w:val="18"/>
                <w:szCs w:val="18"/>
              </w:rPr>
            </w:pPr>
            <w:r w:rsidRPr="004536DD">
              <w:rPr>
                <w:rFonts w:ascii="Arial" w:hAnsi="Arial" w:cs="Arial"/>
                <w:sz w:val="18"/>
                <w:szCs w:val="18"/>
              </w:rPr>
              <w:t>ryczałt dobowy</w:t>
            </w:r>
          </w:p>
        </w:tc>
      </w:tr>
      <w:tr w:rsidR="004536DD" w:rsidRPr="00906D03" w:rsidTr="00BB6441">
        <w:trPr>
          <w:trHeight w:val="453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6DD" w:rsidRPr="004536DD" w:rsidRDefault="004536DD" w:rsidP="00DC44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36D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6DD" w:rsidRPr="004536DD" w:rsidRDefault="004536DD" w:rsidP="004536DD">
            <w:pPr>
              <w:rPr>
                <w:rFonts w:ascii="Arial" w:hAnsi="Arial" w:cs="Arial"/>
                <w:sz w:val="18"/>
                <w:szCs w:val="18"/>
              </w:rPr>
            </w:pPr>
            <w:r w:rsidRPr="004536DD">
              <w:rPr>
                <w:rFonts w:ascii="Arial" w:hAnsi="Arial" w:cs="Arial"/>
                <w:sz w:val="18"/>
                <w:szCs w:val="18"/>
              </w:rPr>
              <w:t>Świadczenia w izbie przyjęć (IP)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6DD" w:rsidRPr="004536DD" w:rsidRDefault="004536DD" w:rsidP="00DC44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36DD">
              <w:rPr>
                <w:rFonts w:ascii="Arial" w:hAnsi="Arial" w:cs="Arial"/>
                <w:sz w:val="18"/>
                <w:szCs w:val="18"/>
              </w:rPr>
              <w:t>03.4900.009.03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6DD" w:rsidRPr="004536DD" w:rsidRDefault="004536DD" w:rsidP="00DC44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536DD">
              <w:rPr>
                <w:rFonts w:ascii="Arial" w:hAnsi="Arial" w:cs="Arial"/>
                <w:sz w:val="18"/>
                <w:szCs w:val="18"/>
              </w:rPr>
              <w:t>Produkty jednostkowe wykazane w załączniku nr 7 do zarządzenia.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6DD" w:rsidRPr="004536DD" w:rsidRDefault="004536DD" w:rsidP="00DC44D4">
            <w:pPr>
              <w:rPr>
                <w:rFonts w:ascii="Arial" w:hAnsi="Arial" w:cs="Arial"/>
                <w:sz w:val="18"/>
                <w:szCs w:val="18"/>
              </w:rPr>
            </w:pPr>
            <w:r w:rsidRPr="004536DD">
              <w:rPr>
                <w:rFonts w:ascii="Arial" w:hAnsi="Arial" w:cs="Arial"/>
                <w:sz w:val="18"/>
                <w:szCs w:val="18"/>
              </w:rPr>
              <w:t>ryczałt dobowy</w:t>
            </w:r>
          </w:p>
        </w:tc>
      </w:tr>
    </w:tbl>
    <w:p w:rsidR="004536DD" w:rsidRDefault="004536DD" w:rsidP="004536DD">
      <w:pPr>
        <w:tabs>
          <w:tab w:val="left" w:pos="1276"/>
        </w:tabs>
        <w:spacing w:line="36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190E86">
        <w:rPr>
          <w:rFonts w:ascii="Arial" w:hAnsi="Arial" w:cs="Arial"/>
          <w:bCs/>
        </w:rPr>
        <w:tab/>
      </w:r>
      <w:r w:rsidR="00190E86">
        <w:rPr>
          <w:rFonts w:ascii="Arial" w:hAnsi="Arial" w:cs="Arial"/>
          <w:bCs/>
        </w:rPr>
        <w:tab/>
      </w:r>
      <w:r w:rsidR="00190E86">
        <w:rPr>
          <w:rFonts w:ascii="Arial" w:hAnsi="Arial" w:cs="Arial"/>
          <w:bCs/>
        </w:rPr>
        <w:tab/>
      </w:r>
      <w:r w:rsidR="00190E86">
        <w:rPr>
          <w:rFonts w:ascii="Arial" w:hAnsi="Arial" w:cs="Arial"/>
          <w:bCs/>
        </w:rPr>
        <w:tab/>
      </w:r>
      <w:r w:rsidR="00190E86">
        <w:rPr>
          <w:rFonts w:ascii="Arial" w:hAnsi="Arial" w:cs="Arial"/>
          <w:bCs/>
        </w:rPr>
        <w:tab/>
      </w:r>
      <w:r w:rsidR="00190E86">
        <w:rPr>
          <w:rFonts w:ascii="Arial" w:hAnsi="Arial" w:cs="Arial"/>
          <w:bCs/>
        </w:rPr>
        <w:tab/>
      </w:r>
      <w:r w:rsidR="00190E86">
        <w:rPr>
          <w:rFonts w:ascii="Arial" w:hAnsi="Arial" w:cs="Arial"/>
          <w:bCs/>
        </w:rPr>
        <w:tab/>
      </w:r>
      <w:r w:rsidR="00190E86">
        <w:rPr>
          <w:rFonts w:ascii="Arial" w:hAnsi="Arial" w:cs="Arial"/>
          <w:bCs/>
        </w:rPr>
        <w:tab/>
        <w:t xml:space="preserve">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</w:t>
      </w:r>
      <w:r w:rsidR="00492CC5">
        <w:rPr>
          <w:rFonts w:ascii="Arial" w:hAnsi="Arial" w:cs="Arial"/>
          <w:bCs/>
        </w:rPr>
        <w:tab/>
      </w:r>
      <w:r w:rsidR="00492CC5">
        <w:rPr>
          <w:rFonts w:ascii="Arial" w:hAnsi="Arial" w:cs="Arial"/>
          <w:bCs/>
        </w:rPr>
        <w:tab/>
      </w:r>
      <w:r w:rsidR="00492CC5">
        <w:rPr>
          <w:rFonts w:ascii="Arial" w:hAnsi="Arial" w:cs="Arial"/>
          <w:bCs/>
        </w:rPr>
        <w:tab/>
      </w:r>
      <w:r w:rsidR="00492CC5">
        <w:rPr>
          <w:rFonts w:ascii="Arial" w:hAnsi="Arial" w:cs="Arial"/>
          <w:bCs/>
        </w:rPr>
        <w:tab/>
      </w:r>
      <w:r w:rsidR="00492CC5">
        <w:rPr>
          <w:rFonts w:ascii="Arial" w:hAnsi="Arial" w:cs="Arial"/>
          <w:bCs/>
        </w:rPr>
        <w:tab/>
      </w:r>
      <w:r w:rsidR="00492CC5">
        <w:rPr>
          <w:rFonts w:ascii="Arial" w:hAnsi="Arial" w:cs="Arial"/>
          <w:bCs/>
        </w:rPr>
        <w:tab/>
      </w:r>
      <w:r w:rsidR="00492CC5">
        <w:rPr>
          <w:rFonts w:ascii="Arial" w:hAnsi="Arial" w:cs="Arial"/>
          <w:bCs/>
        </w:rPr>
        <w:tab/>
      </w:r>
      <w:r w:rsidR="00492CC5">
        <w:rPr>
          <w:rFonts w:ascii="Arial" w:hAnsi="Arial" w:cs="Arial"/>
          <w:bCs/>
        </w:rPr>
        <w:tab/>
      </w:r>
      <w:r w:rsidR="00492CC5">
        <w:rPr>
          <w:rFonts w:ascii="Arial" w:hAnsi="Arial" w:cs="Arial"/>
          <w:bCs/>
        </w:rPr>
        <w:tab/>
        <w:t xml:space="preserve">      </w:t>
      </w:r>
      <w:r w:rsidR="006D3162">
        <w:rPr>
          <w:rFonts w:ascii="Arial" w:hAnsi="Arial" w:cs="Arial"/>
          <w:bCs/>
        </w:rPr>
        <w:t xml:space="preserve"> ,</w:t>
      </w:r>
    </w:p>
    <w:p w:rsidR="00BB6441" w:rsidRDefault="00BB6441" w:rsidP="004536DD">
      <w:pPr>
        <w:tabs>
          <w:tab w:val="left" w:pos="1276"/>
        </w:tabs>
        <w:spacing w:line="360" w:lineRule="auto"/>
        <w:rPr>
          <w:rFonts w:ascii="Arial" w:hAnsi="Arial" w:cs="Arial"/>
          <w:bCs/>
        </w:rPr>
      </w:pPr>
    </w:p>
    <w:p w:rsidR="004536DD" w:rsidRDefault="004536DD" w:rsidP="004536DD">
      <w:pPr>
        <w:pStyle w:val="Akapitzlist"/>
        <w:numPr>
          <w:ilvl w:val="0"/>
          <w:numId w:val="20"/>
        </w:numPr>
        <w:tabs>
          <w:tab w:val="left" w:pos="115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załączniku nr 3 do zarządzenia w Kategorii IV lp. 79 otrzymuje brzmienie:</w:t>
      </w:r>
    </w:p>
    <w:p w:rsidR="004536DD" w:rsidRPr="00461AC6" w:rsidRDefault="004167CE" w:rsidP="00461AC6">
      <w:pPr>
        <w:tabs>
          <w:tab w:val="left" w:pos="1134"/>
        </w:tabs>
        <w:spacing w:line="360" w:lineRule="auto"/>
        <w:rPr>
          <w:rFonts w:ascii="Arial" w:hAnsi="Arial" w:cs="Arial"/>
          <w:bCs/>
        </w:rPr>
      </w:pPr>
      <w:r w:rsidRPr="00461AC6">
        <w:rPr>
          <w:rFonts w:ascii="Arial" w:hAnsi="Arial" w:cs="Arial"/>
          <w:bCs/>
        </w:rPr>
        <w:tab/>
      </w:r>
      <w:r w:rsidRPr="00461AC6">
        <w:rPr>
          <w:rFonts w:ascii="Arial" w:hAnsi="Arial" w:cs="Arial"/>
          <w:bCs/>
        </w:rPr>
        <w:tab/>
      </w:r>
      <w:r w:rsidRPr="00461AC6">
        <w:rPr>
          <w:rFonts w:ascii="Arial" w:hAnsi="Arial" w:cs="Arial"/>
          <w:bCs/>
        </w:rPr>
        <w:tab/>
      </w:r>
      <w:r w:rsidRPr="00461AC6">
        <w:rPr>
          <w:rFonts w:ascii="Arial" w:hAnsi="Arial" w:cs="Arial"/>
          <w:bCs/>
        </w:rPr>
        <w:tab/>
      </w:r>
      <w:r w:rsidRPr="00461AC6">
        <w:rPr>
          <w:rFonts w:ascii="Arial" w:hAnsi="Arial" w:cs="Arial"/>
          <w:bCs/>
        </w:rPr>
        <w:tab/>
      </w:r>
      <w:r w:rsidRPr="00461AC6">
        <w:rPr>
          <w:rFonts w:ascii="Arial" w:hAnsi="Arial" w:cs="Arial"/>
          <w:bCs/>
        </w:rPr>
        <w:tab/>
      </w:r>
      <w:r w:rsidRPr="00461AC6">
        <w:rPr>
          <w:rFonts w:ascii="Arial" w:hAnsi="Arial" w:cs="Arial"/>
          <w:bCs/>
        </w:rPr>
        <w:tab/>
      </w:r>
      <w:r w:rsidRPr="00461AC6">
        <w:rPr>
          <w:rFonts w:ascii="Arial" w:hAnsi="Arial" w:cs="Arial"/>
          <w:bCs/>
        </w:rPr>
        <w:tab/>
      </w:r>
      <w:r w:rsidRPr="00461AC6">
        <w:rPr>
          <w:rFonts w:ascii="Arial" w:hAnsi="Arial" w:cs="Arial"/>
          <w:bCs/>
        </w:rPr>
        <w:tab/>
      </w:r>
      <w:r w:rsidRPr="00461AC6">
        <w:rPr>
          <w:rFonts w:ascii="Arial" w:hAnsi="Arial" w:cs="Arial"/>
          <w:bCs/>
        </w:rPr>
        <w:tab/>
      </w:r>
      <w:r w:rsidRPr="00461AC6">
        <w:rPr>
          <w:rFonts w:ascii="Arial" w:hAnsi="Arial" w:cs="Arial"/>
          <w:bCs/>
        </w:rPr>
        <w:tab/>
      </w:r>
      <w:r w:rsidRPr="00461AC6">
        <w:rPr>
          <w:rFonts w:ascii="Arial" w:hAnsi="Arial" w:cs="Arial"/>
          <w:bCs/>
        </w:rPr>
        <w:tab/>
        <w:t xml:space="preserve">   </w:t>
      </w:r>
      <w:r w:rsidR="004536DD" w:rsidRPr="00461AC6">
        <w:rPr>
          <w:rFonts w:ascii="Arial" w:hAnsi="Arial" w:cs="Arial"/>
          <w:bCs/>
        </w:rPr>
        <w:t xml:space="preserve">  „</w:t>
      </w:r>
    </w:p>
    <w:tbl>
      <w:tblPr>
        <w:tblW w:w="8789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92"/>
        <w:gridCol w:w="974"/>
        <w:gridCol w:w="2921"/>
        <w:gridCol w:w="2835"/>
      </w:tblGrid>
      <w:tr w:rsidR="004536DD" w:rsidRPr="00F72C71" w:rsidTr="004167CE">
        <w:trPr>
          <w:trHeight w:val="24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6DD" w:rsidRPr="00F72C71" w:rsidRDefault="004536DD" w:rsidP="00DC44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C71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6DD" w:rsidRPr="00906D03" w:rsidRDefault="004536DD" w:rsidP="00DC44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D03">
              <w:rPr>
                <w:rFonts w:ascii="Arial" w:hAnsi="Arial" w:cs="Arial"/>
                <w:sz w:val="18"/>
                <w:szCs w:val="18"/>
              </w:rPr>
              <w:t>5.09.04.0000153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6DD" w:rsidRPr="00906D03" w:rsidRDefault="004536DD" w:rsidP="00DC44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6DD" w:rsidRPr="00906D03" w:rsidRDefault="004536DD" w:rsidP="00DC44D4">
            <w:pPr>
              <w:rPr>
                <w:rFonts w:ascii="Arial" w:hAnsi="Arial" w:cs="Arial"/>
                <w:sz w:val="18"/>
                <w:szCs w:val="18"/>
              </w:rPr>
            </w:pPr>
            <w:r w:rsidRPr="00906D03">
              <w:rPr>
                <w:rFonts w:ascii="Arial" w:hAnsi="Arial" w:cs="Arial"/>
                <w:sz w:val="18"/>
                <w:szCs w:val="18"/>
              </w:rPr>
              <w:t>Badanie bakteriologiczne, wirusologiczne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6DD" w:rsidRPr="00906D03" w:rsidRDefault="004536DD" w:rsidP="00DC44D4">
            <w:pPr>
              <w:rPr>
                <w:rFonts w:ascii="Arial" w:hAnsi="Arial" w:cs="Arial"/>
                <w:sz w:val="18"/>
                <w:szCs w:val="18"/>
              </w:rPr>
            </w:pPr>
            <w:r w:rsidRPr="00906D03">
              <w:rPr>
                <w:rFonts w:ascii="Arial" w:hAnsi="Arial" w:cs="Arial"/>
                <w:sz w:val="18"/>
                <w:szCs w:val="18"/>
              </w:rPr>
              <w:t xml:space="preserve">procedura obejmuje wykonanie </w:t>
            </w:r>
            <w:r w:rsidR="004167CE">
              <w:rPr>
                <w:rFonts w:ascii="Arial" w:hAnsi="Arial" w:cs="Arial"/>
                <w:sz w:val="18"/>
                <w:szCs w:val="18"/>
              </w:rPr>
              <w:t xml:space="preserve">badań </w:t>
            </w:r>
            <w:r w:rsidRPr="00906D03">
              <w:rPr>
                <w:rFonts w:ascii="Arial" w:hAnsi="Arial" w:cs="Arial"/>
                <w:sz w:val="18"/>
                <w:szCs w:val="18"/>
              </w:rPr>
              <w:t>z grup wg ICD 9:</w:t>
            </w:r>
            <w:r w:rsidRPr="00906D03">
              <w:rPr>
                <w:rFonts w:ascii="Arial" w:hAnsi="Arial" w:cs="Arial"/>
                <w:sz w:val="18"/>
                <w:szCs w:val="18"/>
              </w:rPr>
              <w:br/>
              <w:t>S - Bakteriologia,</w:t>
            </w:r>
            <w:r w:rsidRPr="00906D03">
              <w:rPr>
                <w:rFonts w:ascii="Arial" w:hAnsi="Arial" w:cs="Arial"/>
                <w:sz w:val="18"/>
                <w:szCs w:val="18"/>
              </w:rPr>
              <w:br/>
              <w:t>U - Bakteriologia 2,</w:t>
            </w:r>
            <w:r w:rsidRPr="00906D03">
              <w:rPr>
                <w:rFonts w:ascii="Arial" w:hAnsi="Arial" w:cs="Arial"/>
                <w:sz w:val="18"/>
                <w:szCs w:val="18"/>
              </w:rPr>
              <w:br/>
              <w:t>F - Wirusologia,</w:t>
            </w:r>
            <w:r w:rsidRPr="00906D03">
              <w:rPr>
                <w:rFonts w:ascii="Arial" w:hAnsi="Arial" w:cs="Arial"/>
                <w:sz w:val="18"/>
                <w:szCs w:val="18"/>
              </w:rPr>
              <w:br/>
              <w:t>V - Wirusologia 2,</w:t>
            </w:r>
            <w:r w:rsidRPr="00906D03">
              <w:rPr>
                <w:rFonts w:ascii="Arial" w:hAnsi="Arial" w:cs="Arial"/>
                <w:sz w:val="18"/>
                <w:szCs w:val="18"/>
              </w:rPr>
              <w:br/>
              <w:t>W - Mykologia,</w:t>
            </w:r>
            <w:r w:rsidRPr="00906D03">
              <w:rPr>
                <w:rFonts w:ascii="Arial" w:hAnsi="Arial" w:cs="Arial"/>
                <w:sz w:val="18"/>
                <w:szCs w:val="18"/>
              </w:rPr>
              <w:br/>
              <w:t>X - Parazytologia,</w:t>
            </w:r>
            <w:r w:rsidRPr="00906D03">
              <w:rPr>
                <w:rFonts w:ascii="Arial" w:hAnsi="Arial" w:cs="Arial"/>
                <w:sz w:val="18"/>
                <w:szCs w:val="18"/>
              </w:rPr>
              <w:br/>
              <w:t xml:space="preserve">innych niż wymienione w załączniku </w:t>
            </w:r>
            <w:r w:rsidR="004167CE">
              <w:rPr>
                <w:rFonts w:ascii="Arial" w:hAnsi="Arial" w:cs="Arial"/>
                <w:sz w:val="18"/>
                <w:szCs w:val="18"/>
              </w:rPr>
              <w:t>4</w:t>
            </w:r>
            <w:r w:rsidRPr="00906D03">
              <w:rPr>
                <w:rFonts w:ascii="Arial" w:hAnsi="Arial" w:cs="Arial"/>
                <w:sz w:val="18"/>
                <w:szCs w:val="18"/>
              </w:rPr>
              <w:t xml:space="preserve"> do zarządzenia</w:t>
            </w:r>
          </w:p>
        </w:tc>
      </w:tr>
    </w:tbl>
    <w:p w:rsidR="004536DD" w:rsidRDefault="004536DD" w:rsidP="004167CE">
      <w:pPr>
        <w:tabs>
          <w:tab w:val="left" w:pos="1134"/>
        </w:tabs>
        <w:spacing w:line="360" w:lineRule="auto"/>
        <w:rPr>
          <w:rFonts w:ascii="Arial" w:hAnsi="Arial" w:cs="Arial"/>
          <w:bCs/>
        </w:rPr>
      </w:pPr>
      <w:r w:rsidRPr="004167CE">
        <w:rPr>
          <w:rFonts w:ascii="Arial" w:hAnsi="Arial" w:cs="Arial"/>
          <w:bCs/>
        </w:rPr>
        <w:t>„</w:t>
      </w:r>
      <w:r w:rsidRPr="004167CE">
        <w:rPr>
          <w:rFonts w:ascii="Arial" w:hAnsi="Arial" w:cs="Arial"/>
          <w:bCs/>
        </w:rPr>
        <w:tab/>
      </w:r>
      <w:r w:rsidRPr="004167CE">
        <w:rPr>
          <w:rFonts w:ascii="Arial" w:hAnsi="Arial" w:cs="Arial"/>
          <w:bCs/>
        </w:rPr>
        <w:tab/>
      </w:r>
      <w:r w:rsidRPr="004167CE">
        <w:rPr>
          <w:rFonts w:ascii="Arial" w:hAnsi="Arial" w:cs="Arial"/>
          <w:bCs/>
        </w:rPr>
        <w:tab/>
      </w:r>
      <w:r w:rsidRPr="004167CE">
        <w:rPr>
          <w:rFonts w:ascii="Arial" w:hAnsi="Arial" w:cs="Arial"/>
          <w:bCs/>
        </w:rPr>
        <w:tab/>
      </w:r>
      <w:r w:rsidRPr="004167CE">
        <w:rPr>
          <w:rFonts w:ascii="Arial" w:hAnsi="Arial" w:cs="Arial"/>
          <w:bCs/>
        </w:rPr>
        <w:tab/>
      </w:r>
      <w:r w:rsidRPr="004167CE">
        <w:rPr>
          <w:rFonts w:ascii="Arial" w:hAnsi="Arial" w:cs="Arial"/>
          <w:bCs/>
        </w:rPr>
        <w:tab/>
      </w:r>
      <w:r w:rsidRPr="004167CE">
        <w:rPr>
          <w:rFonts w:ascii="Arial" w:hAnsi="Arial" w:cs="Arial"/>
          <w:bCs/>
        </w:rPr>
        <w:tab/>
      </w:r>
      <w:r w:rsidRPr="004167CE">
        <w:rPr>
          <w:rFonts w:ascii="Arial" w:hAnsi="Arial" w:cs="Arial"/>
          <w:bCs/>
        </w:rPr>
        <w:tab/>
      </w:r>
      <w:r w:rsidRPr="004167CE">
        <w:rPr>
          <w:rFonts w:ascii="Arial" w:hAnsi="Arial" w:cs="Arial"/>
          <w:bCs/>
        </w:rPr>
        <w:tab/>
      </w:r>
      <w:r w:rsidRPr="004167CE">
        <w:rPr>
          <w:rFonts w:ascii="Arial" w:hAnsi="Arial" w:cs="Arial"/>
          <w:bCs/>
        </w:rPr>
        <w:tab/>
      </w:r>
      <w:r w:rsidRPr="004167CE">
        <w:rPr>
          <w:rFonts w:ascii="Arial" w:hAnsi="Arial" w:cs="Arial"/>
          <w:bCs/>
        </w:rPr>
        <w:tab/>
      </w:r>
      <w:r w:rsidRPr="004167CE">
        <w:rPr>
          <w:rFonts w:ascii="Arial" w:hAnsi="Arial" w:cs="Arial"/>
          <w:bCs/>
        </w:rPr>
        <w:tab/>
      </w:r>
      <w:r w:rsidR="00673C0E">
        <w:rPr>
          <w:rFonts w:ascii="Arial" w:hAnsi="Arial" w:cs="Arial"/>
          <w:bCs/>
        </w:rPr>
        <w:tab/>
      </w:r>
      <w:r w:rsidR="00673C0E">
        <w:rPr>
          <w:rFonts w:ascii="Arial" w:hAnsi="Arial" w:cs="Arial"/>
          <w:bCs/>
        </w:rPr>
        <w:tab/>
      </w:r>
      <w:r w:rsidR="00673C0E">
        <w:rPr>
          <w:rFonts w:ascii="Arial" w:hAnsi="Arial" w:cs="Arial"/>
          <w:bCs/>
        </w:rPr>
        <w:tab/>
      </w:r>
      <w:r w:rsidR="00673C0E">
        <w:rPr>
          <w:rFonts w:ascii="Arial" w:hAnsi="Arial" w:cs="Arial"/>
          <w:bCs/>
        </w:rPr>
        <w:tab/>
      </w:r>
      <w:r w:rsidR="00673C0E">
        <w:rPr>
          <w:rFonts w:ascii="Arial" w:hAnsi="Arial" w:cs="Arial"/>
          <w:bCs/>
        </w:rPr>
        <w:tab/>
      </w:r>
      <w:r w:rsidR="00673C0E">
        <w:rPr>
          <w:rFonts w:ascii="Arial" w:hAnsi="Arial" w:cs="Arial"/>
          <w:bCs/>
        </w:rPr>
        <w:tab/>
      </w:r>
      <w:r w:rsidR="00673C0E">
        <w:rPr>
          <w:rFonts w:ascii="Arial" w:hAnsi="Arial" w:cs="Arial"/>
          <w:bCs/>
        </w:rPr>
        <w:tab/>
      </w:r>
      <w:r w:rsidR="00673C0E">
        <w:rPr>
          <w:rFonts w:ascii="Arial" w:hAnsi="Arial" w:cs="Arial"/>
          <w:bCs/>
        </w:rPr>
        <w:tab/>
      </w:r>
      <w:r w:rsidR="00673C0E">
        <w:rPr>
          <w:rFonts w:ascii="Arial" w:hAnsi="Arial" w:cs="Arial"/>
          <w:bCs/>
        </w:rPr>
        <w:tab/>
      </w:r>
      <w:r w:rsidR="00673C0E">
        <w:rPr>
          <w:rFonts w:ascii="Arial" w:hAnsi="Arial" w:cs="Arial"/>
          <w:bCs/>
        </w:rPr>
        <w:tab/>
      </w:r>
      <w:r w:rsidR="00673C0E">
        <w:rPr>
          <w:rFonts w:ascii="Arial" w:hAnsi="Arial" w:cs="Arial"/>
          <w:bCs/>
        </w:rPr>
        <w:tab/>
      </w:r>
      <w:r w:rsidR="00190E86">
        <w:rPr>
          <w:rFonts w:ascii="Arial" w:hAnsi="Arial" w:cs="Arial"/>
          <w:bCs/>
        </w:rPr>
        <w:t xml:space="preserve">     </w:t>
      </w:r>
      <w:r w:rsidR="006D3162">
        <w:rPr>
          <w:rFonts w:ascii="Arial" w:hAnsi="Arial" w:cs="Arial"/>
          <w:bCs/>
        </w:rPr>
        <w:tab/>
        <w:t xml:space="preserve">       </w:t>
      </w:r>
      <w:r w:rsidRPr="004167CE">
        <w:rPr>
          <w:rFonts w:ascii="Arial" w:hAnsi="Arial" w:cs="Arial"/>
          <w:bCs/>
        </w:rPr>
        <w:t>,</w:t>
      </w:r>
    </w:p>
    <w:p w:rsidR="00BB6441" w:rsidRPr="004167CE" w:rsidRDefault="00BB6441" w:rsidP="004167CE">
      <w:pPr>
        <w:tabs>
          <w:tab w:val="left" w:pos="1134"/>
        </w:tabs>
        <w:spacing w:line="360" w:lineRule="auto"/>
        <w:rPr>
          <w:rFonts w:ascii="Arial" w:hAnsi="Arial" w:cs="Arial"/>
          <w:bCs/>
        </w:rPr>
      </w:pPr>
    </w:p>
    <w:p w:rsidR="004536DD" w:rsidRDefault="004167CE" w:rsidP="004167CE">
      <w:pPr>
        <w:pStyle w:val="Akapitzlist"/>
        <w:numPr>
          <w:ilvl w:val="0"/>
          <w:numId w:val="20"/>
        </w:numPr>
        <w:tabs>
          <w:tab w:val="left" w:pos="115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załączniku nr 4 do zarządzenia:</w:t>
      </w:r>
    </w:p>
    <w:p w:rsidR="004167CE" w:rsidRDefault="004167CE" w:rsidP="004167CE">
      <w:pPr>
        <w:pStyle w:val="Akapitzlist"/>
        <w:numPr>
          <w:ilvl w:val="0"/>
          <w:numId w:val="21"/>
        </w:numPr>
        <w:tabs>
          <w:tab w:val="left" w:pos="115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Wykazie badań laboratoryjnych </w:t>
      </w:r>
      <w:r w:rsidR="003631D7">
        <w:rPr>
          <w:rFonts w:ascii="Arial" w:hAnsi="Arial" w:cs="Arial"/>
        </w:rPr>
        <w:t>wykonywanych w szpitalnym oddziale ratunkowym w Pakiecie podstawowym po lp. 26 dodaje się lp. 27 w brzmieniu:</w:t>
      </w:r>
    </w:p>
    <w:p w:rsidR="003631D7" w:rsidRPr="004167CE" w:rsidRDefault="00190E86" w:rsidP="003631D7">
      <w:pPr>
        <w:pStyle w:val="Akapitzlist"/>
        <w:tabs>
          <w:tab w:val="left" w:pos="1152"/>
        </w:tabs>
        <w:spacing w:line="360" w:lineRule="auto"/>
        <w:ind w:left="142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 w:rsidR="003631D7">
        <w:rPr>
          <w:rFonts w:ascii="Arial" w:hAnsi="Arial" w:cs="Arial"/>
        </w:rPr>
        <w:t>„</w:t>
      </w:r>
    </w:p>
    <w:tbl>
      <w:tblPr>
        <w:tblW w:w="8789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1240"/>
        <w:gridCol w:w="7066"/>
      </w:tblGrid>
      <w:tr w:rsidR="003631D7" w:rsidRPr="003631D7" w:rsidTr="00190E86">
        <w:trPr>
          <w:trHeight w:val="360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1D7" w:rsidRPr="003631D7" w:rsidRDefault="003631D7" w:rsidP="003631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31D7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31D7" w:rsidRPr="003631D7" w:rsidRDefault="003631D7" w:rsidP="003631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31D7">
              <w:rPr>
                <w:rFonts w:ascii="Arial" w:hAnsi="Arial" w:cs="Arial"/>
                <w:sz w:val="18"/>
                <w:szCs w:val="18"/>
              </w:rPr>
              <w:t>F50</w:t>
            </w:r>
          </w:p>
        </w:tc>
        <w:tc>
          <w:tcPr>
            <w:tcW w:w="7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CC" w:fill="FFFFFF"/>
            <w:vAlign w:val="center"/>
            <w:hideMark/>
          </w:tcPr>
          <w:p w:rsidR="003631D7" w:rsidRPr="003631D7" w:rsidRDefault="003631D7" w:rsidP="003631D7">
            <w:pPr>
              <w:rPr>
                <w:rFonts w:ascii="Arial" w:hAnsi="Arial" w:cs="Arial"/>
                <w:sz w:val="18"/>
                <w:szCs w:val="18"/>
              </w:rPr>
            </w:pPr>
            <w:r w:rsidRPr="003631D7">
              <w:rPr>
                <w:rFonts w:ascii="Arial" w:hAnsi="Arial" w:cs="Arial"/>
                <w:sz w:val="18"/>
                <w:szCs w:val="18"/>
              </w:rPr>
              <w:t xml:space="preserve">Wirus Epstein Barr Przeciwciała </w:t>
            </w:r>
            <w:proofErr w:type="spellStart"/>
            <w:r w:rsidRPr="003631D7">
              <w:rPr>
                <w:rFonts w:ascii="Arial" w:hAnsi="Arial" w:cs="Arial"/>
                <w:sz w:val="18"/>
                <w:szCs w:val="18"/>
              </w:rPr>
              <w:t>IgM</w:t>
            </w:r>
            <w:proofErr w:type="spellEnd"/>
            <w:r w:rsidRPr="003631D7">
              <w:rPr>
                <w:rFonts w:ascii="Arial" w:hAnsi="Arial" w:cs="Arial"/>
                <w:sz w:val="18"/>
                <w:szCs w:val="18"/>
              </w:rPr>
              <w:t xml:space="preserve"> (anty-Epstein-Barr (VCA) </w:t>
            </w:r>
            <w:proofErr w:type="spellStart"/>
            <w:r w:rsidRPr="003631D7">
              <w:rPr>
                <w:rFonts w:ascii="Arial" w:hAnsi="Arial" w:cs="Arial"/>
                <w:sz w:val="18"/>
                <w:szCs w:val="18"/>
              </w:rPr>
              <w:t>IgM</w:t>
            </w:r>
            <w:proofErr w:type="spellEnd"/>
          </w:p>
        </w:tc>
      </w:tr>
    </w:tbl>
    <w:p w:rsidR="00190E86" w:rsidRDefault="00190E86" w:rsidP="00190E86">
      <w:pPr>
        <w:tabs>
          <w:tab w:val="left" w:pos="115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>
        <w:rPr>
          <w:rFonts w:ascii="Arial" w:hAnsi="Arial" w:cs="Arial"/>
        </w:rPr>
        <w:tab/>
        <w:t xml:space="preserve">                                                                                                                     ,</w:t>
      </w:r>
    </w:p>
    <w:p w:rsidR="003631D7" w:rsidRDefault="003631D7" w:rsidP="003631D7">
      <w:pPr>
        <w:rPr>
          <w:rFonts w:ascii="Arial" w:hAnsi="Arial" w:cs="Arial"/>
        </w:rPr>
      </w:pPr>
    </w:p>
    <w:p w:rsidR="003631D7" w:rsidRDefault="003631D7" w:rsidP="003631D7">
      <w:pPr>
        <w:pStyle w:val="Akapitzlist"/>
        <w:numPr>
          <w:ilvl w:val="0"/>
          <w:numId w:val="21"/>
        </w:numPr>
        <w:tabs>
          <w:tab w:val="left" w:pos="1152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Wykazie badań laboratoryjnych wykonywanych w szpitalnym oddziale ratunkowym w Pakiecie </w:t>
      </w:r>
      <w:r w:rsidR="00461AC6">
        <w:rPr>
          <w:rFonts w:ascii="Arial" w:hAnsi="Arial" w:cs="Arial"/>
        </w:rPr>
        <w:t>dodatkowym</w:t>
      </w:r>
      <w:r>
        <w:rPr>
          <w:rFonts w:ascii="Arial" w:hAnsi="Arial" w:cs="Arial"/>
        </w:rPr>
        <w:t xml:space="preserve"> po lp. 49 dodaje się </w:t>
      </w:r>
      <w:r w:rsidR="00461AC6">
        <w:rPr>
          <w:rFonts w:ascii="Arial" w:hAnsi="Arial" w:cs="Arial"/>
        </w:rPr>
        <w:br/>
      </w:r>
      <w:r>
        <w:rPr>
          <w:rFonts w:ascii="Arial" w:hAnsi="Arial" w:cs="Arial"/>
        </w:rPr>
        <w:t>lp. 50 i 51 w brzmieniu:</w:t>
      </w:r>
    </w:p>
    <w:p w:rsidR="00190E86" w:rsidRPr="004167CE" w:rsidRDefault="00190E86" w:rsidP="00190E86">
      <w:pPr>
        <w:pStyle w:val="Akapitzlist"/>
        <w:tabs>
          <w:tab w:val="left" w:pos="1152"/>
        </w:tabs>
        <w:spacing w:line="360" w:lineRule="auto"/>
        <w:ind w:left="142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„</w:t>
      </w:r>
    </w:p>
    <w:tbl>
      <w:tblPr>
        <w:tblW w:w="8789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1120"/>
        <w:gridCol w:w="7166"/>
      </w:tblGrid>
      <w:tr w:rsidR="003631D7" w:rsidRPr="003631D7" w:rsidTr="00190E86">
        <w:trPr>
          <w:trHeight w:val="36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1D7" w:rsidRPr="003631D7" w:rsidRDefault="003631D7" w:rsidP="003631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31D7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1D7" w:rsidRPr="003631D7" w:rsidRDefault="003631D7" w:rsidP="003631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31D7">
              <w:rPr>
                <w:rFonts w:ascii="Arial" w:hAnsi="Arial" w:cs="Arial"/>
                <w:sz w:val="18"/>
                <w:szCs w:val="18"/>
              </w:rPr>
              <w:t>91.921</w:t>
            </w:r>
          </w:p>
        </w:tc>
        <w:tc>
          <w:tcPr>
            <w:tcW w:w="7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1D7" w:rsidRPr="003631D7" w:rsidRDefault="003631D7" w:rsidP="003631D7">
            <w:pPr>
              <w:rPr>
                <w:rFonts w:ascii="Arial" w:hAnsi="Arial" w:cs="Arial"/>
                <w:sz w:val="18"/>
                <w:szCs w:val="18"/>
              </w:rPr>
            </w:pPr>
            <w:r w:rsidRPr="003631D7">
              <w:rPr>
                <w:rFonts w:ascii="Arial" w:hAnsi="Arial" w:cs="Arial"/>
                <w:sz w:val="18"/>
                <w:szCs w:val="18"/>
              </w:rPr>
              <w:t>Badanie materiału biologicznego - posiew jakościowy i ilościowy</w:t>
            </w:r>
          </w:p>
        </w:tc>
      </w:tr>
      <w:tr w:rsidR="003631D7" w:rsidRPr="003631D7" w:rsidTr="00190E86">
        <w:trPr>
          <w:trHeight w:val="48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1D7" w:rsidRPr="003631D7" w:rsidRDefault="003631D7" w:rsidP="003631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31D7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1D7" w:rsidRPr="003631D7" w:rsidRDefault="003631D7" w:rsidP="003631D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631D7">
              <w:rPr>
                <w:rFonts w:ascii="Arial" w:hAnsi="Arial" w:cs="Arial"/>
                <w:sz w:val="18"/>
                <w:szCs w:val="18"/>
              </w:rPr>
              <w:t>91.931</w:t>
            </w:r>
          </w:p>
        </w:tc>
        <w:tc>
          <w:tcPr>
            <w:tcW w:w="7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1D7" w:rsidRPr="003631D7" w:rsidRDefault="003631D7" w:rsidP="003631D7">
            <w:pPr>
              <w:rPr>
                <w:rFonts w:ascii="Arial" w:hAnsi="Arial" w:cs="Arial"/>
                <w:sz w:val="18"/>
                <w:szCs w:val="18"/>
              </w:rPr>
            </w:pPr>
            <w:r w:rsidRPr="003631D7">
              <w:rPr>
                <w:rFonts w:ascii="Arial" w:hAnsi="Arial" w:cs="Arial"/>
                <w:sz w:val="18"/>
                <w:szCs w:val="18"/>
              </w:rPr>
              <w:t>Badanie materiału biologicznego - posiew jakościowy wraz z identyfikacją drobnoustroju i antybiogram</w:t>
            </w:r>
          </w:p>
        </w:tc>
      </w:tr>
    </w:tbl>
    <w:p w:rsidR="0084544A" w:rsidRDefault="00190E86" w:rsidP="00190E86">
      <w:pPr>
        <w:tabs>
          <w:tab w:val="left" w:pos="1252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„                                                                                                                                     </w:t>
      </w:r>
      <w:r w:rsidR="007A5905">
        <w:rPr>
          <w:rFonts w:ascii="Arial" w:hAnsi="Arial" w:cs="Arial"/>
        </w:rPr>
        <w:t>.</w:t>
      </w:r>
    </w:p>
    <w:p w:rsidR="007A5905" w:rsidRDefault="007A5905" w:rsidP="007A5905">
      <w:pPr>
        <w:tabs>
          <w:tab w:val="left" w:pos="1252"/>
        </w:tabs>
        <w:rPr>
          <w:rFonts w:ascii="Arial" w:hAnsi="Arial" w:cs="Arial"/>
        </w:rPr>
      </w:pPr>
    </w:p>
    <w:p w:rsidR="007A5905" w:rsidRDefault="007A5905" w:rsidP="007A5905">
      <w:pPr>
        <w:tabs>
          <w:tab w:val="left" w:pos="1252"/>
        </w:tabs>
        <w:spacing w:line="360" w:lineRule="auto"/>
        <w:ind w:firstLine="709"/>
        <w:jc w:val="both"/>
        <w:rPr>
          <w:rFonts w:ascii="Arial" w:hAnsi="Arial" w:cs="Arial"/>
        </w:rPr>
      </w:pPr>
      <w:r w:rsidRPr="00461AC6">
        <w:rPr>
          <w:rFonts w:ascii="Arial" w:hAnsi="Arial" w:cs="Arial"/>
          <w:b/>
        </w:rPr>
        <w:t>§ 2.</w:t>
      </w:r>
      <w:r>
        <w:rPr>
          <w:rFonts w:ascii="Arial" w:hAnsi="Arial" w:cs="Arial"/>
        </w:rPr>
        <w:t xml:space="preserve"> </w:t>
      </w:r>
      <w:r w:rsidR="006E2380">
        <w:rPr>
          <w:rFonts w:ascii="Arial" w:hAnsi="Arial" w:cs="Arial"/>
        </w:rPr>
        <w:t>Przepis</w:t>
      </w:r>
      <w:r>
        <w:rPr>
          <w:rFonts w:ascii="Arial" w:hAnsi="Arial" w:cs="Arial"/>
        </w:rPr>
        <w:t xml:space="preserve"> § 1 pkt 3 </w:t>
      </w:r>
      <w:r w:rsidR="00673C0E">
        <w:rPr>
          <w:rFonts w:ascii="Arial" w:hAnsi="Arial" w:cs="Arial"/>
        </w:rPr>
        <w:t xml:space="preserve">stosuje się </w:t>
      </w:r>
      <w:r>
        <w:rPr>
          <w:rFonts w:ascii="Arial" w:hAnsi="Arial" w:cs="Arial"/>
        </w:rPr>
        <w:t>do umów zawartych po dniu wejścia w życie niniejszego zarządzenia</w:t>
      </w:r>
      <w:r w:rsidR="00673C0E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461AC6" w:rsidRDefault="00461AC6" w:rsidP="007A5905">
      <w:pPr>
        <w:tabs>
          <w:tab w:val="left" w:pos="1252"/>
        </w:tabs>
        <w:spacing w:line="360" w:lineRule="auto"/>
        <w:ind w:firstLine="709"/>
        <w:jc w:val="both"/>
        <w:rPr>
          <w:rFonts w:ascii="Arial" w:hAnsi="Arial" w:cs="Arial"/>
        </w:rPr>
      </w:pPr>
    </w:p>
    <w:p w:rsidR="00461AC6" w:rsidRDefault="00461AC6" w:rsidP="007A5905">
      <w:pPr>
        <w:tabs>
          <w:tab w:val="left" w:pos="1252"/>
        </w:tabs>
        <w:spacing w:line="360" w:lineRule="auto"/>
        <w:ind w:firstLine="709"/>
        <w:jc w:val="both"/>
        <w:rPr>
          <w:rFonts w:ascii="Arial" w:hAnsi="Arial" w:cs="Arial"/>
          <w:bCs/>
        </w:rPr>
      </w:pPr>
      <w:r w:rsidRPr="00461AC6">
        <w:rPr>
          <w:rFonts w:ascii="Arial" w:hAnsi="Arial" w:cs="Arial"/>
          <w:b/>
        </w:rPr>
        <w:t>§ 3.</w:t>
      </w:r>
      <w:r>
        <w:rPr>
          <w:rFonts w:ascii="Arial" w:hAnsi="Arial" w:cs="Arial"/>
        </w:rPr>
        <w:t xml:space="preserve"> </w:t>
      </w:r>
      <w:r w:rsidRPr="00461AC6">
        <w:rPr>
          <w:rFonts w:ascii="Arial" w:hAnsi="Arial" w:cs="Arial"/>
          <w:bCs/>
        </w:rPr>
        <w:t>Zarządzenie wchodzi w życie z dniem następującym po dniu podpisania.</w:t>
      </w:r>
    </w:p>
    <w:p w:rsidR="00D546E5" w:rsidRDefault="00D546E5" w:rsidP="006D3162">
      <w:pPr>
        <w:tabs>
          <w:tab w:val="left" w:pos="1252"/>
        </w:tabs>
        <w:spacing w:line="360" w:lineRule="auto"/>
        <w:ind w:left="3540" w:firstLine="709"/>
        <w:jc w:val="center"/>
        <w:rPr>
          <w:rFonts w:ascii="Arial" w:hAnsi="Arial" w:cs="Arial"/>
          <w:b/>
        </w:rPr>
      </w:pPr>
    </w:p>
    <w:p w:rsidR="00D546E5" w:rsidRDefault="00D546E5" w:rsidP="006D3162">
      <w:pPr>
        <w:tabs>
          <w:tab w:val="left" w:pos="1252"/>
        </w:tabs>
        <w:spacing w:line="360" w:lineRule="auto"/>
        <w:ind w:left="3540" w:firstLine="709"/>
        <w:jc w:val="center"/>
        <w:rPr>
          <w:rFonts w:ascii="Arial" w:hAnsi="Arial" w:cs="Arial"/>
          <w:b/>
        </w:rPr>
      </w:pPr>
    </w:p>
    <w:p w:rsidR="00190E86" w:rsidRPr="00190E86" w:rsidRDefault="002F14DC" w:rsidP="002F14DC">
      <w:pPr>
        <w:tabs>
          <w:tab w:val="left" w:pos="1252"/>
        </w:tabs>
        <w:ind w:left="4248"/>
        <w:jc w:val="center"/>
        <w:rPr>
          <w:rFonts w:ascii="Arial" w:hAnsi="Arial" w:cs="Arial"/>
        </w:rPr>
      </w:pPr>
      <w:r w:rsidRPr="002F14DC">
        <w:rPr>
          <w:rFonts w:ascii="Arial" w:hAnsi="Arial" w:cs="Arial"/>
          <w:b/>
          <w:bCs/>
        </w:rPr>
        <w:t>p.o. PREZESA</w:t>
      </w:r>
      <w:r w:rsidRPr="002F14DC">
        <w:rPr>
          <w:rFonts w:ascii="Arial" w:hAnsi="Arial" w:cs="Arial"/>
          <w:b/>
          <w:bCs/>
        </w:rPr>
        <w:br/>
        <w:t>NARODOWEGO FUNDUSZ ZDROWIA</w:t>
      </w:r>
      <w:r w:rsidRPr="002F14DC">
        <w:rPr>
          <w:rFonts w:ascii="Arial" w:hAnsi="Arial" w:cs="Arial"/>
          <w:b/>
          <w:bCs/>
        </w:rPr>
        <w:br/>
        <w:t>Zastępca Prezesa ds. Medycznych</w:t>
      </w:r>
      <w:r w:rsidRPr="002F14DC">
        <w:rPr>
          <w:rFonts w:ascii="Arial" w:hAnsi="Arial" w:cs="Arial"/>
          <w:b/>
        </w:rPr>
        <w:br/>
      </w:r>
      <w:bookmarkStart w:id="0" w:name="_GoBack"/>
      <w:bookmarkEnd w:id="0"/>
      <w:r w:rsidRPr="002F14DC">
        <w:rPr>
          <w:rFonts w:ascii="Arial" w:hAnsi="Arial" w:cs="Arial"/>
        </w:rPr>
        <w:t>Andrzej Jacyna</w:t>
      </w:r>
    </w:p>
    <w:sectPr w:rsidR="00190E86" w:rsidRPr="00190E86" w:rsidSect="00FC426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6A6" w:rsidRDefault="00FB56A6" w:rsidP="00FB56A6">
      <w:r>
        <w:separator/>
      </w:r>
    </w:p>
  </w:endnote>
  <w:endnote w:type="continuationSeparator" w:id="0">
    <w:p w:rsidR="00FB56A6" w:rsidRDefault="00FB56A6" w:rsidP="00FB5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151705"/>
      <w:docPartObj>
        <w:docPartGallery w:val="Page Numbers (Bottom of Page)"/>
        <w:docPartUnique/>
      </w:docPartObj>
    </w:sdtPr>
    <w:sdtEndPr/>
    <w:sdtContent>
      <w:p w:rsidR="00FC426D" w:rsidRDefault="00FC42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4DC">
          <w:rPr>
            <w:noProof/>
          </w:rPr>
          <w:t>1</w:t>
        </w:r>
        <w:r>
          <w:fldChar w:fldCharType="end"/>
        </w:r>
      </w:p>
    </w:sdtContent>
  </w:sdt>
  <w:p w:rsidR="00FC426D" w:rsidRDefault="00FC42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6A6" w:rsidRDefault="00FB56A6" w:rsidP="00FB56A6">
      <w:r>
        <w:separator/>
      </w:r>
    </w:p>
  </w:footnote>
  <w:footnote w:type="continuationSeparator" w:id="0">
    <w:p w:rsidR="00FB56A6" w:rsidRDefault="00FB56A6" w:rsidP="00FB56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968"/>
    <w:multiLevelType w:val="hybridMultilevel"/>
    <w:tmpl w:val="2C9E21BC"/>
    <w:lvl w:ilvl="0" w:tplc="5B12151C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695163"/>
    <w:multiLevelType w:val="hybridMultilevel"/>
    <w:tmpl w:val="C8784892"/>
    <w:lvl w:ilvl="0" w:tplc="76E241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77C54"/>
    <w:multiLevelType w:val="hybridMultilevel"/>
    <w:tmpl w:val="8DC40D92"/>
    <w:lvl w:ilvl="0" w:tplc="FD121DBE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32D70"/>
    <w:multiLevelType w:val="hybridMultilevel"/>
    <w:tmpl w:val="57A6EEFA"/>
    <w:lvl w:ilvl="0" w:tplc="77F8CB90">
      <w:start w:val="9"/>
      <w:numFmt w:val="decimal"/>
      <w:lvlText w:val="%1."/>
      <w:lvlJc w:val="left"/>
      <w:pPr>
        <w:ind w:left="1637" w:hanging="360"/>
      </w:pPr>
      <w:rPr>
        <w:rFonts w:cs="Times New Roman"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1C030F"/>
    <w:multiLevelType w:val="hybridMultilevel"/>
    <w:tmpl w:val="D812A1A0"/>
    <w:lvl w:ilvl="0" w:tplc="F1063D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7687BB2"/>
    <w:multiLevelType w:val="hybridMultilevel"/>
    <w:tmpl w:val="1ED08D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53B57"/>
    <w:multiLevelType w:val="hybridMultilevel"/>
    <w:tmpl w:val="B5F0343C"/>
    <w:lvl w:ilvl="0" w:tplc="5D76D16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80F4F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60E4B"/>
    <w:multiLevelType w:val="hybridMultilevel"/>
    <w:tmpl w:val="03D8BCCE"/>
    <w:lvl w:ilvl="0" w:tplc="5B12151C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CC2A43"/>
    <w:multiLevelType w:val="hybridMultilevel"/>
    <w:tmpl w:val="DF16136E"/>
    <w:lvl w:ilvl="0" w:tplc="79EE1B7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034B21"/>
    <w:multiLevelType w:val="hybridMultilevel"/>
    <w:tmpl w:val="55AC0158"/>
    <w:lvl w:ilvl="0" w:tplc="E754FDE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1632AB4"/>
    <w:multiLevelType w:val="hybridMultilevel"/>
    <w:tmpl w:val="F3F00856"/>
    <w:lvl w:ilvl="0" w:tplc="546E503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3F010C2"/>
    <w:multiLevelType w:val="hybridMultilevel"/>
    <w:tmpl w:val="3198165E"/>
    <w:lvl w:ilvl="0" w:tplc="91805922">
      <w:start w:val="1"/>
      <w:numFmt w:val="bullet"/>
      <w:lvlText w:val=""/>
      <w:lvlJc w:val="left"/>
      <w:pPr>
        <w:ind w:left="1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13">
    <w:nsid w:val="4C756C05"/>
    <w:multiLevelType w:val="hybridMultilevel"/>
    <w:tmpl w:val="8F6EFA0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7C2BAD"/>
    <w:multiLevelType w:val="hybridMultilevel"/>
    <w:tmpl w:val="1ED08D2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8F7C42"/>
    <w:multiLevelType w:val="hybridMultilevel"/>
    <w:tmpl w:val="B0A069E2"/>
    <w:lvl w:ilvl="0" w:tplc="7764C608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cs="Times New Roman"/>
      </w:rPr>
    </w:lvl>
  </w:abstractNum>
  <w:abstractNum w:abstractNumId="16">
    <w:nsid w:val="5AE13E39"/>
    <w:multiLevelType w:val="hybridMultilevel"/>
    <w:tmpl w:val="DE061714"/>
    <w:lvl w:ilvl="0" w:tplc="B2A4B7DE">
      <w:start w:val="2"/>
      <w:numFmt w:val="decimal"/>
      <w:lvlText w:val="%1."/>
      <w:lvlJc w:val="left"/>
      <w:pPr>
        <w:ind w:left="29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F77A63"/>
    <w:multiLevelType w:val="hybridMultilevel"/>
    <w:tmpl w:val="E51A9C3C"/>
    <w:lvl w:ilvl="0" w:tplc="F0745CF0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8">
    <w:nsid w:val="5B0B6E54"/>
    <w:multiLevelType w:val="hybridMultilevel"/>
    <w:tmpl w:val="C4F8146A"/>
    <w:lvl w:ilvl="0" w:tplc="1F2E6D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C9A1ED4"/>
    <w:multiLevelType w:val="hybridMultilevel"/>
    <w:tmpl w:val="1B001B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666C932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64235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E340153"/>
    <w:multiLevelType w:val="hybridMultilevel"/>
    <w:tmpl w:val="D486B80E"/>
    <w:lvl w:ilvl="0" w:tplc="04150011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7F565AC7"/>
    <w:multiLevelType w:val="hybridMultilevel"/>
    <w:tmpl w:val="21703CBC"/>
    <w:lvl w:ilvl="0" w:tplc="E49CDFD8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7"/>
  </w:num>
  <w:num w:numId="2">
    <w:abstractNumId w:val="5"/>
  </w:num>
  <w:num w:numId="3">
    <w:abstractNumId w:val="14"/>
  </w:num>
  <w:num w:numId="4">
    <w:abstractNumId w:val="6"/>
  </w:num>
  <w:num w:numId="5">
    <w:abstractNumId w:val="12"/>
  </w:num>
  <w:num w:numId="6">
    <w:abstractNumId w:val="10"/>
  </w:num>
  <w:num w:numId="7">
    <w:abstractNumId w:val="16"/>
  </w:num>
  <w:num w:numId="8">
    <w:abstractNumId w:val="7"/>
  </w:num>
  <w:num w:numId="9">
    <w:abstractNumId w:val="9"/>
  </w:num>
  <w:num w:numId="10">
    <w:abstractNumId w:val="1"/>
  </w:num>
  <w:num w:numId="11">
    <w:abstractNumId w:val="19"/>
  </w:num>
  <w:num w:numId="12">
    <w:abstractNumId w:val="2"/>
  </w:num>
  <w:num w:numId="13">
    <w:abstractNumId w:val="3"/>
  </w:num>
  <w:num w:numId="14">
    <w:abstractNumId w:val="18"/>
  </w:num>
  <w:num w:numId="15">
    <w:abstractNumId w:val="15"/>
  </w:num>
  <w:num w:numId="16">
    <w:abstractNumId w:val="11"/>
  </w:num>
  <w:num w:numId="17">
    <w:abstractNumId w:val="13"/>
  </w:num>
  <w:num w:numId="18">
    <w:abstractNumId w:val="20"/>
  </w:num>
  <w:num w:numId="19">
    <w:abstractNumId w:val="21"/>
  </w:num>
  <w:num w:numId="20">
    <w:abstractNumId w:val="4"/>
  </w:num>
  <w:num w:numId="21">
    <w:abstractNumId w:val="8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F46"/>
    <w:rsid w:val="000469EF"/>
    <w:rsid w:val="00050AD9"/>
    <w:rsid w:val="00057988"/>
    <w:rsid w:val="00084A55"/>
    <w:rsid w:val="00090716"/>
    <w:rsid w:val="000D7321"/>
    <w:rsid w:val="00110C1D"/>
    <w:rsid w:val="001132A1"/>
    <w:rsid w:val="001139EA"/>
    <w:rsid w:val="001849FD"/>
    <w:rsid w:val="00190E86"/>
    <w:rsid w:val="0019490E"/>
    <w:rsid w:val="001A2B90"/>
    <w:rsid w:val="001D2AB4"/>
    <w:rsid w:val="001E550E"/>
    <w:rsid w:val="00205267"/>
    <w:rsid w:val="00206B18"/>
    <w:rsid w:val="0021133A"/>
    <w:rsid w:val="00224F46"/>
    <w:rsid w:val="00256420"/>
    <w:rsid w:val="002A572C"/>
    <w:rsid w:val="002E1B54"/>
    <w:rsid w:val="002E7DBF"/>
    <w:rsid w:val="002F14DC"/>
    <w:rsid w:val="00315C24"/>
    <w:rsid w:val="0033101E"/>
    <w:rsid w:val="003346D3"/>
    <w:rsid w:val="003631D7"/>
    <w:rsid w:val="003B10B4"/>
    <w:rsid w:val="003D6D75"/>
    <w:rsid w:val="00406EBD"/>
    <w:rsid w:val="004167CE"/>
    <w:rsid w:val="00422D42"/>
    <w:rsid w:val="0042400C"/>
    <w:rsid w:val="0042593A"/>
    <w:rsid w:val="004318A3"/>
    <w:rsid w:val="00437083"/>
    <w:rsid w:val="00441C47"/>
    <w:rsid w:val="00451B56"/>
    <w:rsid w:val="004536DD"/>
    <w:rsid w:val="00461AC6"/>
    <w:rsid w:val="00475451"/>
    <w:rsid w:val="00492CC5"/>
    <w:rsid w:val="004D04ED"/>
    <w:rsid w:val="004D2FDE"/>
    <w:rsid w:val="004E6FDF"/>
    <w:rsid w:val="00506DC1"/>
    <w:rsid w:val="00514AFF"/>
    <w:rsid w:val="005346CE"/>
    <w:rsid w:val="00534F90"/>
    <w:rsid w:val="0056630F"/>
    <w:rsid w:val="0058163A"/>
    <w:rsid w:val="005908BB"/>
    <w:rsid w:val="005956BC"/>
    <w:rsid w:val="005A1409"/>
    <w:rsid w:val="005A1BBF"/>
    <w:rsid w:val="005B00CF"/>
    <w:rsid w:val="005C5A35"/>
    <w:rsid w:val="005F1C52"/>
    <w:rsid w:val="00605E04"/>
    <w:rsid w:val="00617A5E"/>
    <w:rsid w:val="00673C0E"/>
    <w:rsid w:val="006D3162"/>
    <w:rsid w:val="006D7FCD"/>
    <w:rsid w:val="006E2380"/>
    <w:rsid w:val="006E5035"/>
    <w:rsid w:val="007004C0"/>
    <w:rsid w:val="00723BF7"/>
    <w:rsid w:val="00727F1F"/>
    <w:rsid w:val="00774F59"/>
    <w:rsid w:val="007A5905"/>
    <w:rsid w:val="007B75C5"/>
    <w:rsid w:val="007C48C6"/>
    <w:rsid w:val="007F6DDA"/>
    <w:rsid w:val="0080211D"/>
    <w:rsid w:val="0081517A"/>
    <w:rsid w:val="0084544A"/>
    <w:rsid w:val="0089076A"/>
    <w:rsid w:val="008A6DF5"/>
    <w:rsid w:val="008B0DCB"/>
    <w:rsid w:val="008C44EA"/>
    <w:rsid w:val="008C739A"/>
    <w:rsid w:val="008D692C"/>
    <w:rsid w:val="0091364E"/>
    <w:rsid w:val="0093246E"/>
    <w:rsid w:val="00950244"/>
    <w:rsid w:val="0095084A"/>
    <w:rsid w:val="0096558B"/>
    <w:rsid w:val="0096794B"/>
    <w:rsid w:val="00985975"/>
    <w:rsid w:val="009A4F44"/>
    <w:rsid w:val="00A05265"/>
    <w:rsid w:val="00A26E18"/>
    <w:rsid w:val="00A335BF"/>
    <w:rsid w:val="00A36410"/>
    <w:rsid w:val="00A60679"/>
    <w:rsid w:val="00AB5822"/>
    <w:rsid w:val="00AC77DE"/>
    <w:rsid w:val="00AE01D3"/>
    <w:rsid w:val="00B01661"/>
    <w:rsid w:val="00B26A9B"/>
    <w:rsid w:val="00B343B2"/>
    <w:rsid w:val="00B402BA"/>
    <w:rsid w:val="00B70306"/>
    <w:rsid w:val="00BA09E0"/>
    <w:rsid w:val="00BB6441"/>
    <w:rsid w:val="00BD4954"/>
    <w:rsid w:val="00C02E54"/>
    <w:rsid w:val="00C815DF"/>
    <w:rsid w:val="00C826CC"/>
    <w:rsid w:val="00CB4D28"/>
    <w:rsid w:val="00CC2D7C"/>
    <w:rsid w:val="00CC3C24"/>
    <w:rsid w:val="00CD20BE"/>
    <w:rsid w:val="00CD2B18"/>
    <w:rsid w:val="00CE48EE"/>
    <w:rsid w:val="00CF1BAD"/>
    <w:rsid w:val="00D03916"/>
    <w:rsid w:val="00D31471"/>
    <w:rsid w:val="00D31732"/>
    <w:rsid w:val="00D546E5"/>
    <w:rsid w:val="00D727C0"/>
    <w:rsid w:val="00D73E72"/>
    <w:rsid w:val="00D93091"/>
    <w:rsid w:val="00DE6B47"/>
    <w:rsid w:val="00E02752"/>
    <w:rsid w:val="00E0667A"/>
    <w:rsid w:val="00E10BB1"/>
    <w:rsid w:val="00E12B44"/>
    <w:rsid w:val="00E32D49"/>
    <w:rsid w:val="00E668B3"/>
    <w:rsid w:val="00E74C03"/>
    <w:rsid w:val="00E84D33"/>
    <w:rsid w:val="00EB4376"/>
    <w:rsid w:val="00ED2F85"/>
    <w:rsid w:val="00ED3211"/>
    <w:rsid w:val="00ED53D9"/>
    <w:rsid w:val="00ED660B"/>
    <w:rsid w:val="00EF0EF2"/>
    <w:rsid w:val="00F27586"/>
    <w:rsid w:val="00F4403A"/>
    <w:rsid w:val="00F462EA"/>
    <w:rsid w:val="00F71F29"/>
    <w:rsid w:val="00F92DB2"/>
    <w:rsid w:val="00F970C8"/>
    <w:rsid w:val="00FA6676"/>
    <w:rsid w:val="00FB56A6"/>
    <w:rsid w:val="00FC08ED"/>
    <w:rsid w:val="00FC426D"/>
    <w:rsid w:val="00FE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B56A6"/>
    <w:rPr>
      <w:vertAlign w:val="superscript"/>
    </w:rPr>
  </w:style>
  <w:style w:type="character" w:styleId="Hipercze">
    <w:name w:val="Hyperlink"/>
    <w:semiHidden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30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30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3091"/>
    <w:rPr>
      <w:vertAlign w:val="superscript"/>
    </w:rPr>
  </w:style>
  <w:style w:type="paragraph" w:styleId="Poprawka">
    <w:name w:val="Revision"/>
    <w:hidden/>
    <w:uiPriority w:val="99"/>
    <w:semiHidden/>
    <w:rsid w:val="001A2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FB56A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FB56A6"/>
    <w:rPr>
      <w:vertAlign w:val="superscript"/>
    </w:rPr>
  </w:style>
  <w:style w:type="character" w:styleId="Hipercze">
    <w:name w:val="Hyperlink"/>
    <w:semiHidden/>
    <w:unhideWhenUsed/>
    <w:rsid w:val="00FB56A6"/>
    <w:rPr>
      <w:color w:val="0000FF"/>
      <w:u w:val="single"/>
    </w:rPr>
  </w:style>
  <w:style w:type="character" w:styleId="Odwoaniedokomentarza">
    <w:name w:val="annotation reference"/>
    <w:basedOn w:val="Domylnaczcionkaakapitu"/>
    <w:semiHidden/>
    <w:unhideWhenUsed/>
    <w:rsid w:val="00FB5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6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56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5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56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56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6A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06EBD"/>
    <w:pPr>
      <w:ind w:left="720"/>
      <w:contextualSpacing/>
    </w:pPr>
  </w:style>
  <w:style w:type="paragraph" w:customStyle="1" w:styleId="Default">
    <w:name w:val="Default"/>
    <w:rsid w:val="004D2F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2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42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9309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930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93091"/>
    <w:rPr>
      <w:vertAlign w:val="superscript"/>
    </w:rPr>
  </w:style>
  <w:style w:type="paragraph" w:styleId="Poprawka">
    <w:name w:val="Revision"/>
    <w:hidden/>
    <w:uiPriority w:val="99"/>
    <w:semiHidden/>
    <w:rsid w:val="001A2B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0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1D356-141E-4AB0-95AF-5CD9A9E0E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Kiełek Małgorzata</dc:creator>
  <cp:lastModifiedBy>Hołubicki Rafał</cp:lastModifiedBy>
  <cp:revision>2</cp:revision>
  <cp:lastPrinted>2016-11-24T09:08:00Z</cp:lastPrinted>
  <dcterms:created xsi:type="dcterms:W3CDTF">2016-11-25T08:48:00Z</dcterms:created>
  <dcterms:modified xsi:type="dcterms:W3CDTF">2016-11-25T08:48:00Z</dcterms:modified>
</cp:coreProperties>
</file>