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DD40A1F" Type="http://schemas.openxmlformats.org/officeDocument/2006/relationships/officeDocument" Target="/word/document.xml" /><Relationship Id="coreR3DD40A1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Załącznik Nr 4 do umowy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26"/>
        </w:trPr>
        <w:tc>
          <w:tcPr>
            <w:tcW w:w="25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2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Miejscowość …………………………………………………. Data …………………………………..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6"/>
        </w:trPr>
        <w:tc>
          <w:tcPr>
            <w:tcW w:w="25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6"/>
        </w:trPr>
        <w:tc>
          <w:tcPr>
            <w:tcW w:w="436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Oddziału Wojewódzkiego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6"/>
        </w:trPr>
        <w:tc>
          <w:tcPr>
            <w:tcW w:w="436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Dane Świadczeniodawcy 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6"/>
        </w:trPr>
        <w:tc>
          <w:tcPr>
            <w:tcW w:w="436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(źródło – Portal Świadczeniodawcy)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6"/>
        </w:trPr>
        <w:tc>
          <w:tcPr>
            <w:tcW w:w="25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6"/>
        </w:trPr>
        <w:tc>
          <w:tcPr>
            <w:tcW w:w="25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6"/>
        </w:trPr>
        <w:tc>
          <w:tcPr>
            <w:tcW w:w="25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4"/>
        </w:trPr>
        <w:tc>
          <w:tcPr>
            <w:tcW w:w="25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Wniosek w sprawie zmiany rachunku bankowego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5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4"/>
        </w:trPr>
        <w:tc>
          <w:tcPr>
            <w:tcW w:w="15015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Wnoszę o podpisanie aneksu do istniejącej umowy, zmieniającego nr rachunku bankowego wskazany w zawartej umowie: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33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numer </w:t>
            </w:r>
          </w:p>
        </w:tc>
        <w:tc>
          <w:tcPr>
            <w:tcW w:w="11655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2"/>
        </w:trPr>
        <w:tc>
          <w:tcPr>
            <w:tcW w:w="33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w rodzaju </w:t>
            </w:r>
          </w:p>
        </w:tc>
        <w:tc>
          <w:tcPr>
            <w:tcW w:w="11655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2"/>
        </w:trPr>
        <w:tc>
          <w:tcPr>
            <w:tcW w:w="33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zakresie</w:t>
            </w:r>
          </w:p>
        </w:tc>
        <w:tc>
          <w:tcPr>
            <w:tcW w:w="11655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70"/>
        </w:trPr>
        <w:tc>
          <w:tcPr>
            <w:tcW w:w="33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na okres </w:t>
            </w:r>
          </w:p>
        </w:tc>
        <w:tc>
          <w:tcPr>
            <w:tcW w:w="11655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22"/>
        </w:trPr>
        <w:tc>
          <w:tcPr>
            <w:tcW w:w="33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Nowy pełny numer rachunku bankowego związanego z realizacją umowy</w:t>
            </w:r>
          </w:p>
        </w:tc>
        <w:tc>
          <w:tcPr>
            <w:tcW w:w="11655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4"/>
        </w:trPr>
        <w:tc>
          <w:tcPr>
            <w:tcW w:w="33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Dane posiadacza rachunku bankowego :</w:t>
            </w:r>
          </w:p>
        </w:tc>
        <w:tc>
          <w:tcPr>
            <w:tcW w:w="11655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8"/>
        </w:trPr>
        <w:tc>
          <w:tcPr>
            <w:tcW w:w="3360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8"/>
        </w:trPr>
        <w:tc>
          <w:tcPr>
            <w:tcW w:w="15015" w:type="dxa"/>
            <w:gridSpan w:val="1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Zmiana dotychczasowego nr rachunku bankowego na nowy nastąpi po podpisaniu aneksu do umowy w terminie określonym w aneksie.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6"/>
        </w:trPr>
        <w:tc>
          <w:tcPr>
            <w:tcW w:w="25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6"/>
        </w:trPr>
        <w:tc>
          <w:tcPr>
            <w:tcW w:w="25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6"/>
        </w:trPr>
        <w:tc>
          <w:tcPr>
            <w:tcW w:w="25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9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</w:t>
            </w:r>
          </w:p>
        </w:tc>
        <w:tc>
          <w:tcPr>
            <w:tcW w:w="648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6"/>
        </w:trPr>
        <w:tc>
          <w:tcPr>
            <w:tcW w:w="25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6"/>
        </w:trPr>
        <w:tc>
          <w:tcPr>
            <w:tcW w:w="10095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* pieczęć/nadruk/naklejka świadczeniodawcy - zawierające nazwę, adres, NIP i REGON - wraz z podpisem </w:t>
            </w:r>
          </w:p>
        </w:tc>
        <w:tc>
          <w:tcPr>
            <w:tcW w:w="4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2022-07-26T11:29:23Z</dcterms:created>
  <cp:lastModifiedBy>Mysińska Monika</cp:lastModifiedBy>
  <dcterms:modified xsi:type="dcterms:W3CDTF">2022-08-10T08:46:14Z</dcterms:modified>
  <cp:revision>28</cp:revision>
  <dc:subject>w sprawie określenia warunków zawierania i realizacji umów o udzielanie świadczeń opieki zdrowotnej w rodzaju leczenie szpitalne w zakresie świadczenia w szpitalnym oddziale ratunkowym oraz w zakresie świadczenia w izbie przyjęć</dc:subject>
  <dc:title>Zarządzenie</dc:title>
</cp:coreProperties>
</file>