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D42" w:rsidRDefault="00173A3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 do zarządzenia Nr 7/2024/DGL</w:t>
      </w:r>
      <w:r>
        <w:br/>
        <w:t>Prezesa Narodowego Funduszu Zdrowia</w:t>
      </w:r>
      <w:r>
        <w:br/>
        <w:t>z dnia 24 stycznia 2024 r.</w:t>
      </w:r>
    </w:p>
    <w:p w:rsidR="001E1D42" w:rsidRDefault="00173A39">
      <w:pPr>
        <w:keepNext/>
        <w:spacing w:after="480"/>
        <w:jc w:val="center"/>
      </w:pPr>
      <w:r>
        <w:rPr>
          <w:b/>
        </w:rPr>
        <w:t>Wykaz programów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800"/>
        <w:gridCol w:w="1785"/>
        <w:gridCol w:w="2490"/>
        <w:gridCol w:w="3060"/>
        <w:gridCol w:w="5130"/>
      </w:tblGrid>
      <w:tr w:rsidR="001E1D42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NUMER ZAŁĄCZNIKA Z OBWIESZCZENIA MZ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ROZPOZNANIE KLINICZNE</w:t>
            </w:r>
          </w:p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NAZWA PROGRAMU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SUBSTANCJE CZYNNE</w:t>
            </w:r>
          </w:p>
        </w:tc>
      </w:tr>
      <w:tr w:rsidR="001E1D42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6</w:t>
            </w:r>
          </w:p>
        </w:tc>
      </w:tr>
      <w:tr w:rsidR="001E1D42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przewlekłe wirusowe zapalenia wątroby typu B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 w:rsidR="001E1D42">
        <w:trPr>
          <w:trHeight w:val="78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raka jelita grubego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CETUKSYMAB, </w:t>
            </w:r>
            <w:r>
              <w:rPr>
                <w:sz w:val="16"/>
              </w:rPr>
              <w:t>PANITUMUMAB, AFLIBERCEPT, TRIFLURYDYNA + TYPIRACYL, IPILIMUMAB, NIWOLUMAB, PEMBROLIZUMAB</w:t>
            </w:r>
          </w:p>
        </w:tc>
      </w:tr>
      <w:tr w:rsidR="001E1D42">
        <w:trPr>
          <w:trHeight w:val="5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raka </w:t>
            </w:r>
            <w:proofErr w:type="spellStart"/>
            <w:r>
              <w:rPr>
                <w:b/>
                <w:sz w:val="16"/>
              </w:rPr>
              <w:t>wątrobowokomórkowego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KABOZANYTYNIB, ATEZOLIZUMAB</w:t>
            </w:r>
          </w:p>
        </w:tc>
      </w:tr>
      <w:tr w:rsidR="001E1D42">
        <w:trPr>
          <w:trHeight w:val="10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raka </w:t>
            </w:r>
            <w:r>
              <w:rPr>
                <w:b/>
                <w:sz w:val="16"/>
              </w:rPr>
              <w:t xml:space="preserve">płuca oraz </w:t>
            </w:r>
            <w:proofErr w:type="spellStart"/>
            <w:r>
              <w:rPr>
                <w:b/>
                <w:sz w:val="16"/>
              </w:rPr>
              <w:t>międzybłoniaka</w:t>
            </w:r>
            <w:proofErr w:type="spellEnd"/>
            <w:r>
              <w:rPr>
                <w:b/>
                <w:sz w:val="16"/>
              </w:rPr>
              <w:t xml:space="preserve"> opłucnej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IPILIMUMAB, SOTORASIB</w:t>
            </w:r>
          </w:p>
        </w:tc>
      </w:tr>
      <w:tr w:rsidR="001E1D42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mięsaki tkanek miękkich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TRABEKTEDYNA, PAZOPANIB</w:t>
            </w:r>
          </w:p>
        </w:tc>
      </w:tr>
      <w:tr w:rsidR="001E1D42">
        <w:trPr>
          <w:trHeight w:val="8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B.9.FM.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raka piersi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TRASTUZUMAB S.C., LAPATYNIB, PERTUZUMAB, PALBOCYKLIB, RYBOCYKLIB, TRASTUZUMAB EMTAZYNA, ABEMACYKLIB, ALPELISYB, SACYTUZUMAB </w:t>
            </w:r>
            <w:r>
              <w:rPr>
                <w:sz w:val="16"/>
              </w:rPr>
              <w:t>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TALAZOPARYB, TUKATYNIB, PEMBROLIZUMAB, TRASTUZUMAB DERUKSTEKAN, OLAPARYB</w:t>
            </w:r>
          </w:p>
        </w:tc>
      </w:tr>
      <w:tr w:rsidR="001E1D42">
        <w:trPr>
          <w:trHeight w:val="8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rakiem nerki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PAZOPANIB, AKSYTYNIB, TEMSYROLIMUS, KABOZANTINIB, NIWOLUMAB, IPILIMUMAB, PEMBROLIZUMAB</w:t>
            </w:r>
          </w:p>
        </w:tc>
      </w:tr>
      <w:tr w:rsidR="001E1D42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proofErr w:type="spellStart"/>
            <w:r>
              <w:rPr>
                <w:b/>
                <w:sz w:val="16"/>
              </w:rPr>
              <w:t>chłoniaki</w:t>
            </w:r>
            <w:proofErr w:type="spellEnd"/>
            <w:r>
              <w:rPr>
                <w:b/>
                <w:sz w:val="16"/>
              </w:rPr>
              <w:t xml:space="preserve"> B - komórkowe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OBINUTUZUMAB, AKSYKABTAGEN CYLOLEUCELU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PIKSANTRON, POLATUZUMAB WEDOTYNY, TISAGENLECLEUCEL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IBRUTYNIB, BREKSUKABTAGEN AUTOLEUCEL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chorych na przewlekłą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NILOTYNIB, BOSUTYNIB, PONATYNIB, ASCIMINIB</w:t>
            </w:r>
          </w:p>
        </w:tc>
      </w:tr>
      <w:tr w:rsidR="001E1D42">
        <w:trPr>
          <w:trHeight w:val="105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Zapobieganie krwawieniom u dzieci z hemofilią A i B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Koncentrat czynnika krzepnięcia VIII,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 w:rsidR="001E1D42">
        <w:trPr>
          <w:trHeight w:val="15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pierwotnych niedoborów</w:t>
            </w:r>
            <w:r>
              <w:rPr>
                <w:b/>
                <w:sz w:val="16"/>
              </w:rPr>
              <w:t xml:space="preserve"> odporności u dzieci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1E1D42">
        <w:trPr>
          <w:trHeight w:val="9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TRIPTORELINA</w:t>
            </w:r>
          </w:p>
        </w:tc>
      </w:tr>
      <w:tr w:rsidR="001E1D42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niskorosłych dzieci z somatotropinową niedoczynnością przysadki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1E1D42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niskorosłych dzieci z ciężkim pierwotnym niedoborem IGF-1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MEKASERMINA</w:t>
            </w:r>
          </w:p>
        </w:tc>
      </w:tr>
      <w:tr w:rsidR="001E1D42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ciężkich wrodzonych </w:t>
            </w:r>
            <w:proofErr w:type="spellStart"/>
            <w:r>
              <w:rPr>
                <w:b/>
                <w:sz w:val="16"/>
              </w:rPr>
              <w:t>hiperhomocysteinemii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BETAINA BEZWODNA</w:t>
            </w:r>
          </w:p>
        </w:tc>
      </w:tr>
      <w:tr w:rsidR="001E1D42">
        <w:trPr>
          <w:trHeight w:val="64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chorobą </w:t>
            </w:r>
            <w:proofErr w:type="spellStart"/>
            <w:r>
              <w:rPr>
                <w:b/>
                <w:sz w:val="16"/>
              </w:rPr>
              <w:t>Pompego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ALGLUKOZYDAZA ALFA, AWALGLUKOZYDAZA ALFA</w:t>
            </w:r>
          </w:p>
        </w:tc>
      </w:tr>
      <w:tr w:rsidR="001E1D42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Gauchera</w:t>
            </w:r>
            <w:proofErr w:type="spellEnd"/>
            <w:r>
              <w:rPr>
                <w:b/>
                <w:sz w:val="16"/>
              </w:rPr>
              <w:t xml:space="preserve"> typu I oraz typu III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IMIGLUCERAZA, ELIGLUSTAT, WELAGLUCERAZA ALFA</w:t>
            </w:r>
          </w:p>
        </w:tc>
      </w:tr>
      <w:tr w:rsidR="001E1D42">
        <w:trPr>
          <w:trHeight w:val="61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Hurler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LARONIDAZA</w:t>
            </w:r>
          </w:p>
        </w:tc>
      </w:tr>
      <w:tr w:rsidR="001E1D42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mukopolisacharydozy</w:t>
            </w:r>
            <w:proofErr w:type="spellEnd"/>
            <w:r>
              <w:rPr>
                <w:b/>
                <w:sz w:val="16"/>
              </w:rPr>
              <w:t xml:space="preserve"> typu II (zespół Huntera)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IDURSULFAZA</w:t>
            </w:r>
          </w:p>
        </w:tc>
      </w:tr>
      <w:tr w:rsidR="001E1D42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przewlekłych zakażeń płuc u świadczeniobiorców z mukowiscydozą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TOBRAMYCYNA, LEWOFLOKSACYNA</w:t>
            </w:r>
          </w:p>
        </w:tc>
      </w:tr>
      <w:tr w:rsidR="001E1D42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dystonii ogniskowych i połowiczego kurczu twarzy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1E1D42">
        <w:trPr>
          <w:trHeight w:val="11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B.29.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stwardnienie rozsiane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INTERFERON BETA, OCTAN GLATIRAMERU, FUMARAN DIMETYLU, PEGINTERFERON BETA-1A, TERYFLUNOMID, OFATUMUMAB, OZANIMOD, PONESIMODUM, SIPONIMOD, ALEMTUZUMAB, KLADRYBINA, FINGOLIMOD, NATALIZUMAB, </w:t>
            </w:r>
            <w:r>
              <w:rPr>
                <w:sz w:val="16"/>
              </w:rPr>
              <w:t>OKRELIZUMAB</w:t>
            </w:r>
          </w:p>
        </w:tc>
      </w:tr>
      <w:tr w:rsidR="001E1D42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spastyczności w mózgowym porażeniu dziecięcym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1E1D42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tętniczego nadciśnienia płucnego (TNP)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ILOPROST, BOSENTAN, TREPROSTINIL, SILDENAFIL, </w:t>
            </w:r>
            <w:r>
              <w:rPr>
                <w:sz w:val="16"/>
              </w:rPr>
              <w:t>EPOPROSTENOL, MACYTENTAN, RIOCYGUAT, SELEKSYPAG</w:t>
            </w:r>
          </w:p>
        </w:tc>
      </w:tr>
      <w:tr w:rsidR="001E1D42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chorobą </w:t>
            </w:r>
            <w:proofErr w:type="spellStart"/>
            <w:r>
              <w:rPr>
                <w:b/>
                <w:sz w:val="16"/>
              </w:rPr>
              <w:t>Leśniowskiego-Crohna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INFLIKSYMAB, ADALIMUMAB, USTEKINUMAB, WEDOLIZUMAB</w:t>
            </w:r>
          </w:p>
        </w:tc>
      </w:tr>
      <w:tr w:rsidR="001E1D42">
        <w:trPr>
          <w:trHeight w:val="29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z aktywną postacią </w:t>
            </w:r>
            <w:r>
              <w:rPr>
                <w:b/>
                <w:sz w:val="16"/>
              </w:rPr>
              <w:t>reumatoidalnego zapalenia stawów i młodzieńczego idiopatycznego zapalenia stawów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</w:t>
            </w:r>
          </w:p>
        </w:tc>
      </w:tr>
      <w:tr w:rsidR="001E1D42">
        <w:trPr>
          <w:trHeight w:val="93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</w:t>
            </w:r>
            <w:r>
              <w:rPr>
                <w:sz w:val="16"/>
              </w:rPr>
              <w:t>000.335.02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łuszczycowym zapaleniem stawów (ŁZS)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</w:t>
            </w:r>
          </w:p>
        </w:tc>
      </w:tr>
      <w:tr w:rsidR="001E1D42">
        <w:trPr>
          <w:trHeight w:val="12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INFLIKSYMAB, ETANERCEPT, ADALIMUMAB, GOLIMUMAB, CERTOLIZUMAB PEGOL, SEKUKINUMAB, UPADACYTYNIB, IKSEKIZUMAB, TOFACYTYNIB</w:t>
            </w:r>
          </w:p>
        </w:tc>
      </w:tr>
      <w:tr w:rsidR="001E1D42">
        <w:trPr>
          <w:trHeight w:val="9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niedokrwistości u chorych z przewlekłą niewydolnością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EPOETYNA ALFA, DARBEPOETYNA ALFA, ROKSADUSTAT</w:t>
            </w:r>
          </w:p>
        </w:tc>
      </w:tr>
      <w:tr w:rsidR="001E1D42">
        <w:trPr>
          <w:trHeight w:val="108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niskorosłych dzieci z przewlekłą niewydolnością nerek (PNN)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1E1D42">
        <w:trPr>
          <w:trHeight w:val="107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B.39.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CYNAKALCET, PARYKALCYTOL</w:t>
            </w:r>
          </w:p>
        </w:tc>
      </w:tr>
      <w:tr w:rsidR="001E1D42">
        <w:trPr>
          <w:trHeight w:val="8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B.40.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P 07.2, P 07.3, P 27.1, P07.0, P07.1, Q20-Q24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Profilaktyka zakażeń wirusem RS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PALIWIZUMAB</w:t>
            </w:r>
          </w:p>
        </w:tc>
      </w:tr>
      <w:tr w:rsidR="001E1D42">
        <w:trPr>
          <w:trHeight w:val="50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B.41.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zespołu </w:t>
            </w:r>
            <w:proofErr w:type="spellStart"/>
            <w:r>
              <w:rPr>
                <w:b/>
                <w:sz w:val="16"/>
              </w:rPr>
              <w:t>Prader</w:t>
            </w:r>
            <w:proofErr w:type="spellEnd"/>
            <w:r>
              <w:rPr>
                <w:b/>
                <w:sz w:val="16"/>
              </w:rPr>
              <w:t xml:space="preserve"> - Willi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1E1D42">
        <w:trPr>
          <w:trHeight w:val="7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B.42.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niskorosłych dzieci z Zespołem Turnera (ZT)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1E1D42">
        <w:trPr>
          <w:trHeight w:val="69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B.44.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ciężką postacią astmy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OMALIZUMAB, MEPOLIZUMAB, BENRALIZUMAB, DUPILUMAB</w:t>
            </w:r>
          </w:p>
        </w:tc>
      </w:tr>
      <w:tr w:rsidR="001E1D42">
        <w:trPr>
          <w:trHeight w:val="81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B.47.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umiarkowaną i ciężką postacią łuszczycy plackowatej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USTEKINUMAB, ADALIMUMAB, ETANERCEPT, INFLIKSYMAB, IKSEKIZUMAB, SEKUKINUMAB, GUSELKUMAB, RYZANKIZUMAB, </w:t>
            </w:r>
            <w:r>
              <w:rPr>
                <w:sz w:val="16"/>
              </w:rPr>
              <w:t>CERTOLIZUMAB PEGOL, TYLDRAKIZUMAB, BIMEKIZUMAB</w:t>
            </w:r>
          </w:p>
        </w:tc>
      </w:tr>
      <w:tr w:rsidR="001E1D42">
        <w:trPr>
          <w:trHeight w:val="84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raka jajnika, raka jajowodu lub raka otrzewnej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OLAPARYB, NIRAPARYB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C 00, C 01, C 02, C 03, C 04, C 05, C 05.0, C 05.1, C </w:t>
            </w:r>
            <w:r>
              <w:rPr>
                <w:sz w:val="16"/>
              </w:rPr>
              <w:t>05.2, C 05.8, C 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</w:t>
            </w:r>
            <w:r>
              <w:rPr>
                <w:b/>
                <w:sz w:val="16"/>
              </w:rPr>
              <w:t>ie płaskonabłonkowego raka narządów głowy i szyi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CETUKSYMAB, NIWOLUMAB, PEMBROLIZUMAB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szpiczaka plazmocytowego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POMALIDOMID, DARATUMUMAB, KARFILZOMIB, IKSAZOMIB, ELOTUZUMAB, IZATUKSYMAB</w:t>
            </w:r>
          </w:p>
        </w:tc>
      </w:tr>
      <w:tr w:rsidR="001E1D42">
        <w:trPr>
          <w:trHeight w:val="8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wrzodziejącym zapaleniem jelita grubego (WZJG)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INFLIKSYMAB, WEDOLIZUMAB, TOFACYTYNIB, USTEKINUMAB, FILGOTYNIB, OZANIMOD</w:t>
            </w:r>
          </w:p>
        </w:tc>
      </w:tr>
      <w:tr w:rsidR="001E1D42">
        <w:trPr>
          <w:trHeight w:val="94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raka gruczołu krokowego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ENZALUTAMID, DICHLOREK RADU </w:t>
            </w:r>
            <w:r>
              <w:rPr>
                <w:sz w:val="16"/>
              </w:rPr>
              <w:t>RA-223</w:t>
            </w:r>
            <w:r>
              <w:rPr>
                <w:sz w:val="16"/>
                <w:vertAlign w:val="superscript"/>
              </w:rPr>
              <w:t>4</w:t>
            </w:r>
            <w:r>
              <w:rPr>
                <w:sz w:val="16"/>
              </w:rPr>
              <w:t>, APALUTAMID, DAROLUTAMID, KABAZYTAKSEL, OLAPARYB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1E1D42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 w:rsidR="001E1D42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B.59.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czerniaka skóry lub błon </w:t>
            </w:r>
            <w:r>
              <w:rPr>
                <w:b/>
                <w:sz w:val="16"/>
              </w:rPr>
              <w:t>śluzowych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 w:rsidR="001E1D42">
        <w:trPr>
          <w:trHeight w:val="85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B.61.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cystynozę </w:t>
            </w:r>
            <w:proofErr w:type="spellStart"/>
            <w:r>
              <w:rPr>
                <w:b/>
                <w:sz w:val="16"/>
              </w:rPr>
              <w:t>nefropatyczną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CYSTEAMINA</w:t>
            </w:r>
          </w:p>
        </w:tc>
      </w:tr>
      <w:tr w:rsidR="001E1D42">
        <w:trPr>
          <w:trHeight w:val="3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B.62.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D 80, w tym: D 80.0, </w:t>
            </w:r>
            <w:r>
              <w:rPr>
                <w:sz w:val="16"/>
              </w:rPr>
              <w:t>D 80.1, D 80.3, D 80.4, D 80.5, D 80.6, D 80.8, D 80.9; D 81.9;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pierwotnych niedoborów odporności (PNO) u pacjentów dorosłych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B.64.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1E1D42">
        <w:trPr>
          <w:trHeight w:val="82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B.65.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ostrą białaczkę limfoblastyczną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BLINATUMOMAB, PONATYNIB, INOTUZUMAB OZOGAMYCYNY, TISAGENLECLEUCEL</w:t>
            </w:r>
          </w:p>
        </w:tc>
      </w:tr>
      <w:tr w:rsidR="001E1D42">
        <w:trPr>
          <w:trHeight w:val="82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B.66.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proofErr w:type="spellStart"/>
            <w:r>
              <w:rPr>
                <w:b/>
                <w:sz w:val="16"/>
              </w:rPr>
              <w:t>chłoniaki</w:t>
            </w:r>
            <w:proofErr w:type="spellEnd"/>
            <w:r>
              <w:rPr>
                <w:b/>
                <w:sz w:val="16"/>
              </w:rPr>
              <w:t xml:space="preserve"> T – komórkowe 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BEKSAROTEN, BRENTUKSYMAB VEDOTIN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B.67.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 61.8, G 62.8, G 63.1, G 70, G 04.8, G 73.1, G 73.2, G</w:t>
            </w:r>
            <w:r>
              <w:rPr>
                <w:sz w:val="16"/>
              </w:rPr>
              <w:t xml:space="preserve"> 72.4, G 61.0, G 36.0, M 33.0, M 33.1, M 33.2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immunoglobulinami chorób neurologicznych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B.70.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chorobami siatkówki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AFLIBERCEPT, RANIBIZUMAB, BROLUCIZUMAB, BEWACYZUMAB, </w:t>
            </w:r>
            <w:r>
              <w:rPr>
                <w:sz w:val="16"/>
              </w:rPr>
              <w:t>DEKSAMETAZON, FARYCYMAB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B.71.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terapią </w:t>
            </w:r>
            <w:proofErr w:type="spellStart"/>
            <w:r>
              <w:rPr>
                <w:b/>
                <w:sz w:val="16"/>
              </w:rPr>
              <w:t>bezinterferonową</w:t>
            </w:r>
            <w:proofErr w:type="spellEnd"/>
            <w:r>
              <w:rPr>
                <w:b/>
                <w:sz w:val="16"/>
              </w:rPr>
              <w:t xml:space="preserve"> chorych na przewlekłe wirusowe zapalenie wątroby typu C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LEDIPASWIR + SOFOSBUWIR, ELBASWIR + GRAZOPREWIR, SOFOSBUWIR + WELPATASWIR, GLECAPREWIR + PIBRENTASWIR, SOFOSBU</w:t>
            </w:r>
            <w:r>
              <w:rPr>
                <w:sz w:val="16"/>
              </w:rPr>
              <w:t>WIR + WELPATASWIR + WOKSYLEPREWIR</w:t>
            </w:r>
          </w:p>
        </w:tc>
      </w:tr>
      <w:tr w:rsidR="001E1D42">
        <w:trPr>
          <w:trHeight w:val="69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B.73.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neurogennej </w:t>
            </w:r>
            <w:proofErr w:type="spellStart"/>
            <w:r>
              <w:rPr>
                <w:b/>
                <w:sz w:val="16"/>
              </w:rPr>
              <w:t>nadreaktywności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wypieracza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1E1D42">
        <w:trPr>
          <w:trHeight w:val="83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B.74.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RIOCYGUAT</w:t>
            </w:r>
          </w:p>
        </w:tc>
      </w:tr>
      <w:tr w:rsidR="001E1D42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B.75.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aktywną postać </w:t>
            </w:r>
            <w:proofErr w:type="spellStart"/>
            <w:r>
              <w:rPr>
                <w:b/>
                <w:sz w:val="16"/>
              </w:rPr>
              <w:t>ziarniniakowatości</w:t>
            </w:r>
            <w:proofErr w:type="spellEnd"/>
            <w:r>
              <w:rPr>
                <w:b/>
                <w:sz w:val="16"/>
              </w:rPr>
              <w:t xml:space="preserve"> z zapaleniem naczyń (GPA) lub mikroskopowe zapalenie naczyń (MPA)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RYTUKSYMAB</w:t>
            </w:r>
          </w:p>
        </w:tc>
      </w:tr>
      <w:tr w:rsidR="001E1D42">
        <w:trPr>
          <w:trHeight w:val="5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B.76.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tyrozynemii</w:t>
            </w:r>
            <w:proofErr w:type="spellEnd"/>
            <w:r>
              <w:rPr>
                <w:b/>
                <w:sz w:val="16"/>
              </w:rPr>
              <w:t xml:space="preserve"> typu 1(HT-1)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NITYZYNON</w:t>
            </w:r>
          </w:p>
        </w:tc>
      </w:tr>
      <w:tr w:rsidR="001E1D42">
        <w:trPr>
          <w:trHeight w:val="72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B.77.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klasycznego </w:t>
            </w:r>
            <w:proofErr w:type="spellStart"/>
            <w:r>
              <w:rPr>
                <w:b/>
                <w:sz w:val="16"/>
              </w:rPr>
              <w:t>chłoniaka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Hodgkina</w:t>
            </w:r>
            <w:proofErr w:type="spellEnd"/>
            <w:r>
              <w:rPr>
                <w:b/>
                <w:sz w:val="16"/>
              </w:rPr>
              <w:t xml:space="preserve"> CD30+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BRENTUKSYMAB VEDOTIN, NIWOLUMAB</w:t>
            </w:r>
          </w:p>
        </w:tc>
      </w:tr>
      <w:tr w:rsidR="001E1D42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B.79.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r>
              <w:rPr>
                <w:b/>
                <w:sz w:val="16"/>
              </w:rPr>
              <w:t>przewlekłą białaczkę limfocytową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B.81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nowotwory </w:t>
            </w:r>
            <w:proofErr w:type="spellStart"/>
            <w:r>
              <w:rPr>
                <w:b/>
                <w:sz w:val="16"/>
              </w:rPr>
              <w:t>mieloproliferacyjne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Ph</w:t>
            </w:r>
            <w:proofErr w:type="spellEnd"/>
            <w:r>
              <w:rPr>
                <w:b/>
                <w:sz w:val="16"/>
              </w:rPr>
              <w:t xml:space="preserve"> (-)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RUKSOLITYNIB, FEDRATYNIB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B.82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aktywną postacią </w:t>
            </w:r>
            <w:proofErr w:type="spellStart"/>
            <w:r>
              <w:rPr>
                <w:b/>
                <w:sz w:val="16"/>
              </w:rPr>
              <w:t>spondyloartropatii</w:t>
            </w:r>
            <w:proofErr w:type="spellEnd"/>
            <w:r>
              <w:rPr>
                <w:b/>
                <w:sz w:val="16"/>
              </w:rPr>
              <w:t xml:space="preserve"> (</w:t>
            </w:r>
            <w:proofErr w:type="spellStart"/>
            <w:r>
              <w:rPr>
                <w:b/>
                <w:sz w:val="16"/>
              </w:rPr>
              <w:t>SpA</w:t>
            </w:r>
            <w:proofErr w:type="spellEnd"/>
            <w:r>
              <w:rPr>
                <w:b/>
                <w:sz w:val="16"/>
              </w:rPr>
              <w:t>) bez zmian radiograficznych charakterystycznych dla ZZSK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B.85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25.0, C 25.1,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C 25.2, C 25.3,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C 25.5, C 25.6,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 xml:space="preserve">C 25.7, </w:t>
            </w:r>
            <w:r>
              <w:rPr>
                <w:sz w:val="16"/>
              </w:rPr>
              <w:t>C 25.8,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gruczolakorakiem trzustki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PAKLITAKSEL Z ALBUMINĄ, OLAPARYB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B.86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wrodzonymi zespołami </w:t>
            </w:r>
            <w:proofErr w:type="spellStart"/>
            <w:r>
              <w:rPr>
                <w:b/>
                <w:sz w:val="16"/>
              </w:rPr>
              <w:t>autozapalnymi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ANAKINRA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B.87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idiopatycznego włóknienia płuc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PIRFENIDON, NINTEDANIB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B.88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chorych na raka </w:t>
            </w:r>
            <w:proofErr w:type="spellStart"/>
            <w:r>
              <w:rPr>
                <w:b/>
                <w:sz w:val="16"/>
              </w:rPr>
              <w:t>podstawnokomórkowego</w:t>
            </w:r>
            <w:proofErr w:type="spellEnd"/>
            <w:r>
              <w:rPr>
                <w:b/>
                <w:sz w:val="16"/>
              </w:rPr>
              <w:t xml:space="preserve"> skóry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WISMODEGIB, CEMIPLIMAB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B.89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ewerolimusem</w:t>
            </w:r>
            <w:proofErr w:type="spellEnd"/>
            <w:r>
              <w:rPr>
                <w:b/>
                <w:sz w:val="16"/>
              </w:rPr>
              <w:t xml:space="preserve"> chorych na stwardnienie guzowate z niekwalifikującymi się do leczenia operacyjnego guzami podwyściółkowymi olbrzymiokomórkowymi (SEGA)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EWEROLIMUS</w:t>
            </w:r>
          </w:p>
        </w:tc>
      </w:tr>
      <w:tr w:rsidR="001E1D42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B.90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LEWODOPA + KARBIDOPA, APOMORFINA</w:t>
            </w:r>
          </w:p>
        </w:tc>
      </w:tr>
      <w:tr w:rsidR="001E1D42">
        <w:trPr>
          <w:trHeight w:val="8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B.95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atypowym zespołem hemolityczno-mocznicowym (</w:t>
            </w:r>
            <w:proofErr w:type="spellStart"/>
            <w:r>
              <w:rPr>
                <w:b/>
                <w:sz w:val="16"/>
              </w:rPr>
              <w:t>aHUS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EKULIZUMAB, RAWULIZUMAB</w:t>
            </w:r>
          </w:p>
        </w:tc>
      </w:tr>
      <w:tr w:rsidR="001E1D42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B.96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nocną napadową hemoglobinurią (PNH)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EKULIZUMAB, PEGCETAKOPLAN, RAWULIZUMAB</w:t>
            </w:r>
          </w:p>
        </w:tc>
      </w:tr>
      <w:tr w:rsidR="001E1D42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B.97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dorosłych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ELTROMBOPAG, ROMIPLOSTYM, AWATROMBOPAG</w:t>
            </w:r>
          </w:p>
        </w:tc>
      </w:tr>
      <w:tr w:rsidR="001E1D42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B.98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pediatrycznych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ELTROMBOPAG, ROMIPLOSTYM</w:t>
            </w:r>
          </w:p>
        </w:tc>
      </w:tr>
      <w:tr w:rsidR="001E1D42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B.99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akromegalii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PASYREOTYD, PEGWISOMANT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zaburzeniami lipidowymi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ALIROKUMAB, EWOLOKUMAB, INKLISIRAN, LOMITAPID</w:t>
            </w:r>
          </w:p>
        </w:tc>
      </w:tr>
      <w:tr w:rsidR="001E1D42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B.102.FM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rdzeniowy zanik mięśni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 w:rsidR="001E1D42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E </w:t>
            </w:r>
            <w:r>
              <w:rPr>
                <w:sz w:val="16"/>
              </w:rPr>
              <w:t>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Fabry’ego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AGALZYDAZA ALFA, AGALZYDAZA BETA, MIGALASTATUM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zapalenie błony naczyniowej oka (ZBN)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ADALIMUMAB, DEKSAMETAZON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B 18.0, B 18.1, B 18.9, B </w:t>
            </w:r>
            <w:r>
              <w:rPr>
                <w:sz w:val="16"/>
              </w:rPr>
              <w:t>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Profilaktyka reaktywacji wirusowego zapalenia wątroby typu b u świadczeniobiorców po przeszczepach lub u świadczeniobiorców otrzymujących leczenie związane z ryzykiem reakty</w:t>
            </w:r>
            <w:r>
              <w:rPr>
                <w:b/>
                <w:sz w:val="16"/>
              </w:rPr>
              <w:t xml:space="preserve">wacji HBV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ENTEKAWIR, TENOFOWIR</w:t>
            </w:r>
          </w:p>
        </w:tc>
      </w:tr>
      <w:tr w:rsidR="001E1D42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przewlekłą pokrzywką spontaniczną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OMALIZUMAB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B.108.FM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rakiem </w:t>
            </w:r>
            <w:proofErr w:type="spellStart"/>
            <w:r>
              <w:rPr>
                <w:b/>
                <w:sz w:val="16"/>
              </w:rPr>
              <w:t>rdzeniastym</w:t>
            </w:r>
            <w:proofErr w:type="spellEnd"/>
            <w:r>
              <w:rPr>
                <w:b/>
                <w:sz w:val="16"/>
              </w:rPr>
              <w:t xml:space="preserve"> tarczycy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B.109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L-KARNITYNA</w:t>
            </w:r>
          </w:p>
        </w:tc>
      </w:tr>
      <w:tr w:rsidR="001E1D42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dinutuksymabem</w:t>
            </w:r>
            <w:proofErr w:type="spellEnd"/>
            <w:r>
              <w:rPr>
                <w:b/>
                <w:sz w:val="16"/>
              </w:rPr>
              <w:t xml:space="preserve"> beta pacjentów z nerwiakiem zarodkowym współczulnym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DINUTUKSYMAB BETA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mukowiscydozę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IWAKAFTOR, IWAKAFTOR + LUMAKAFTOR,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IWAKAFTOR + TEZAKAFTOR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IWAKAFTOR + TEZAKAFTOR + ELEKSAKAFTOR</w:t>
            </w:r>
            <w:r>
              <w:rPr>
                <w:sz w:val="16"/>
                <w:vertAlign w:val="superscript"/>
              </w:rPr>
              <w:t>3</w:t>
            </w:r>
          </w:p>
        </w:tc>
      </w:tr>
      <w:tr w:rsidR="001E1D42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chorobami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KETOANALOGI AMINOKWASÓW</w:t>
            </w:r>
          </w:p>
        </w:tc>
      </w:tr>
      <w:tr w:rsidR="001E1D42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ostrą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MIDOSTAURYNA, GEMTUZUMAB </w:t>
            </w:r>
            <w:r>
              <w:rPr>
                <w:sz w:val="16"/>
              </w:rPr>
              <w:t>OZOGAMYCYNY, GILTERYTYNIB, WENETOKLAKS, AZACYTYDYNA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agresywnej </w:t>
            </w:r>
            <w:proofErr w:type="spellStart"/>
            <w:r>
              <w:rPr>
                <w:b/>
                <w:sz w:val="16"/>
              </w:rPr>
              <w:t>mastocytozy</w:t>
            </w:r>
            <w:proofErr w:type="spellEnd"/>
            <w:r>
              <w:rPr>
                <w:b/>
                <w:sz w:val="16"/>
              </w:rPr>
              <w:t xml:space="preserve"> układowej, </w:t>
            </w:r>
            <w:proofErr w:type="spellStart"/>
            <w:r>
              <w:rPr>
                <w:b/>
                <w:sz w:val="16"/>
              </w:rPr>
              <w:t>mastocytozy</w:t>
            </w:r>
            <w:proofErr w:type="spellEnd"/>
            <w:r>
              <w:rPr>
                <w:b/>
                <w:sz w:val="16"/>
              </w:rPr>
              <w:t xml:space="preserve"> układowej z współistniejącym nowotworem układu krwiotwórczego oraz białaczki mastocytarnej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MIDOSTAURYNA</w:t>
            </w:r>
          </w:p>
        </w:tc>
      </w:tr>
      <w:tr w:rsidR="001E1D42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raka z komórek Merkla </w:t>
            </w:r>
            <w:proofErr w:type="spellStart"/>
            <w:r>
              <w:rPr>
                <w:b/>
                <w:sz w:val="16"/>
              </w:rPr>
              <w:t>awelumabem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 w:rsidR="001E1D42">
        <w:trPr>
          <w:trHeight w:val="6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chorobą Cushinga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PASYREOTYD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B.119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ze zróżnicowanym rakiem tarczycy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SORAFENIB, </w:t>
            </w:r>
            <w:r>
              <w:rPr>
                <w:sz w:val="16"/>
              </w:rPr>
              <w:t>KABOZANTYNIB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amifamprydyną</w:t>
            </w:r>
            <w:proofErr w:type="spellEnd"/>
            <w:r>
              <w:rPr>
                <w:b/>
                <w:sz w:val="16"/>
              </w:rPr>
              <w:t xml:space="preserve"> pacjentów z zespołem miastenicznym Lamberta-Eatona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AMIFAMPRYDYNA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zapobiegawcze chorych z nawracającymi napadami dziedzicznego obrzęku </w:t>
            </w:r>
            <w:r>
              <w:rPr>
                <w:b/>
                <w:sz w:val="16"/>
              </w:rPr>
              <w:t>naczynioruchowego o ciężkim przebiegu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LANADELUMAB</w:t>
            </w:r>
          </w:p>
        </w:tc>
      </w:tr>
      <w:tr w:rsidR="001E1D42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chorobą Wilsona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TRIENTYNA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atopowym zapaleniem skóry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DUPILUMAB, BARICYTYNIB, UPADACYTYNIB, ABROCYTYNIB, </w:t>
            </w:r>
            <w:r>
              <w:rPr>
                <w:sz w:val="16"/>
              </w:rPr>
              <w:t>TRALOKINUMAB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chorych na </w:t>
            </w:r>
            <w:proofErr w:type="spellStart"/>
            <w:r>
              <w:rPr>
                <w:b/>
                <w:sz w:val="16"/>
              </w:rPr>
              <w:t>kolczystokomórkowego</w:t>
            </w:r>
            <w:proofErr w:type="spellEnd"/>
            <w:r>
              <w:rPr>
                <w:b/>
                <w:sz w:val="16"/>
              </w:rPr>
              <w:t xml:space="preserve"> raka skóry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CEMIPLIMAB</w:t>
            </w:r>
          </w:p>
        </w:tc>
      </w:tr>
      <w:tr w:rsidR="001E1D42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autosomalnie dominującą </w:t>
            </w:r>
            <w:r>
              <w:rPr>
                <w:b/>
                <w:sz w:val="16"/>
              </w:rPr>
              <w:t>postacią zwyrodnienia wielotorbielowatego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TOLWAPTAN</w:t>
            </w:r>
          </w:p>
        </w:tc>
      </w:tr>
      <w:tr w:rsidR="001E1D42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dorosłych chorych na ciężką anemię </w:t>
            </w:r>
            <w:proofErr w:type="spellStart"/>
            <w:r>
              <w:rPr>
                <w:b/>
                <w:sz w:val="16"/>
              </w:rPr>
              <w:t>aplastyczną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ELTROMBOPAG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B.128.FM.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ostrą porfirię wątrobową (AHP) u dorosłych i </w:t>
            </w:r>
            <w:r>
              <w:rPr>
                <w:b/>
                <w:sz w:val="16"/>
              </w:rPr>
              <w:t>młodzieży w wieku od 12 lat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B.129.FM.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pierwotną hiperoksalurię typu 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z dystrofią mięśniową </w:t>
            </w:r>
            <w:proofErr w:type="spellStart"/>
            <w:r>
              <w:rPr>
                <w:b/>
                <w:sz w:val="16"/>
              </w:rPr>
              <w:t>Duchenne’a</w:t>
            </w:r>
            <w:proofErr w:type="spellEnd"/>
            <w:r>
              <w:rPr>
                <w:b/>
                <w:sz w:val="16"/>
              </w:rPr>
              <w:t xml:space="preserve"> spowodowaną mutacją nonsensowną w </w:t>
            </w:r>
            <w:r>
              <w:rPr>
                <w:b/>
                <w:sz w:val="16"/>
              </w:rPr>
              <w:t>genie dystrofiny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ATALUREN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idiopatyczną wieloogniskową chorobą </w:t>
            </w:r>
            <w:proofErr w:type="spellStart"/>
            <w:r>
              <w:rPr>
                <w:b/>
                <w:sz w:val="16"/>
              </w:rPr>
              <w:t>Castlemana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SILTUKSYMAB</w:t>
            </w:r>
          </w:p>
        </w:tc>
      </w:tr>
      <w:tr w:rsidR="001E1D42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C81, C82, C83, C84, C85, C88, C90, C91, C92, C93, C94, C95, C96, C45, D46, D47, D56, D57, </w:t>
            </w:r>
            <w:r>
              <w:rPr>
                <w:sz w:val="16"/>
              </w:rPr>
              <w:t>D58, D61, D75, D80, D81, D82, D84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Stosowanie </w:t>
            </w:r>
            <w:proofErr w:type="spellStart"/>
            <w:r>
              <w:rPr>
                <w:b/>
                <w:sz w:val="16"/>
              </w:rPr>
              <w:t>letermowiru</w:t>
            </w:r>
            <w:proofErr w:type="spellEnd"/>
            <w:r>
              <w:rPr>
                <w:b/>
                <w:sz w:val="16"/>
              </w:rPr>
              <w:t xml:space="preserve"> w celu zapobiegania reaktywacji </w:t>
            </w:r>
            <w:proofErr w:type="spellStart"/>
            <w:r>
              <w:rPr>
                <w:b/>
                <w:sz w:val="16"/>
              </w:rPr>
              <w:t>cytomegalowirusa</w:t>
            </w:r>
            <w:proofErr w:type="spellEnd"/>
            <w:r>
              <w:rPr>
                <w:b/>
                <w:sz w:val="16"/>
              </w:rPr>
              <w:t xml:space="preserve"> (CMV) i rozwojowi choroby u dorosłych, seropozytywnych względem CMV pacjentów, którzy byli poddani zabiegowi przeszczepienia allogenicznych krwiotwórc</w:t>
            </w:r>
            <w:r>
              <w:rPr>
                <w:b/>
                <w:sz w:val="16"/>
              </w:rPr>
              <w:t>zych komórek macierzystych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LETERMOWIR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Profilaktyczne leczenie chorych na migrenę przewlekłą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ERENUMAB, FREMANEZUMAB,</w:t>
            </w:r>
          </w:p>
          <w:p w:rsidR="001E1D42" w:rsidRDefault="00173A3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1E1D42">
        <w:trPr>
          <w:trHeight w:val="115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>
              <w:rPr>
                <w:b/>
                <w:sz w:val="16"/>
              </w:rPr>
              <w:t>denosumabu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DENOSUMAB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chorobą śródmiąższową płuc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NINTEDANIB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104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B.136.FM.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gruźlicę lekooporną (MDR/XDR)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B.137.FM.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Odczulanie wysoko immunizowanych dorosłych </w:t>
            </w:r>
            <w:r>
              <w:rPr>
                <w:b/>
                <w:sz w:val="16"/>
              </w:rPr>
              <w:t>potencjalnych biorców przeszczepu nerki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B.138.FM.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B.139.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</w:t>
            </w:r>
            <w:r>
              <w:rPr>
                <w:b/>
                <w:sz w:val="16"/>
              </w:rPr>
              <w:t xml:space="preserve"> pacjentów z nowotworami neuroendokrynnymi układu pokarmowego z zastosowaniem </w:t>
            </w:r>
            <w:proofErr w:type="spellStart"/>
            <w:r>
              <w:rPr>
                <w:b/>
                <w:sz w:val="16"/>
              </w:rPr>
              <w:t>radiofarmaceutyków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OKSODOTREOTYD LUTETU LU-177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wspomagające zaburzeń cyklu mocznikowego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FENYLOMAŚLAN GLICEROLU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B.141.FM.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rakiem </w:t>
            </w:r>
            <w:proofErr w:type="spellStart"/>
            <w:r>
              <w:rPr>
                <w:b/>
                <w:sz w:val="16"/>
              </w:rPr>
              <w:t>urotelialnym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dorosłych pacjentów z zespołami </w:t>
            </w:r>
            <w:proofErr w:type="spellStart"/>
            <w:r>
              <w:rPr>
                <w:b/>
                <w:sz w:val="16"/>
              </w:rPr>
              <w:t>mielodysplastycznymi</w:t>
            </w:r>
            <w:proofErr w:type="spellEnd"/>
            <w:r>
              <w:rPr>
                <w:b/>
                <w:sz w:val="16"/>
              </w:rPr>
              <w:t xml:space="preserve"> z towarzyszącą niedokrwistością zależną od t</w:t>
            </w:r>
            <w:r>
              <w:rPr>
                <w:b/>
                <w:sz w:val="16"/>
              </w:rPr>
              <w:t>ransfuzji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LUSPATERCEPT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kwasem </w:t>
            </w:r>
            <w:proofErr w:type="spellStart"/>
            <w:r>
              <w:rPr>
                <w:b/>
                <w:sz w:val="16"/>
              </w:rPr>
              <w:t>kargluminowym</w:t>
            </w:r>
            <w:proofErr w:type="spellEnd"/>
            <w:r>
              <w:rPr>
                <w:b/>
                <w:sz w:val="16"/>
              </w:rPr>
              <w:t xml:space="preserve"> chorych z </w:t>
            </w:r>
            <w:proofErr w:type="spellStart"/>
            <w:r>
              <w:rPr>
                <w:b/>
                <w:sz w:val="16"/>
              </w:rPr>
              <w:t>acyduriami</w:t>
            </w:r>
            <w:proofErr w:type="spellEnd"/>
            <w:r>
              <w:rPr>
                <w:b/>
                <w:sz w:val="16"/>
              </w:rPr>
              <w:t xml:space="preserve"> organicznymi: propionową, </w:t>
            </w:r>
            <w:proofErr w:type="spellStart"/>
            <w:r>
              <w:rPr>
                <w:b/>
                <w:sz w:val="16"/>
              </w:rPr>
              <w:t>metylomalonową</w:t>
            </w:r>
            <w:proofErr w:type="spellEnd"/>
            <w:r>
              <w:rPr>
                <w:b/>
                <w:sz w:val="16"/>
              </w:rPr>
              <w:t xml:space="preserve"> i </w:t>
            </w:r>
            <w:proofErr w:type="spellStart"/>
            <w:r>
              <w:rPr>
                <w:b/>
                <w:sz w:val="16"/>
              </w:rPr>
              <w:t>izowalerianową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KWAS KARGLUMINOWY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 xml:space="preserve">Zgodnie z kryteriami kwalifikacji określonymi </w:t>
            </w:r>
            <w:r>
              <w:rPr>
                <w:sz w:val="16"/>
              </w:rPr>
              <w:t>w opisie programu lekowego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LAROTREKTYNIB, ENTREKTYNIB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113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układową </w:t>
            </w:r>
            <w:proofErr w:type="spellStart"/>
            <w:r>
              <w:rPr>
                <w:b/>
                <w:sz w:val="16"/>
              </w:rPr>
              <w:t>amyloidozę</w:t>
            </w:r>
            <w:proofErr w:type="spellEnd"/>
            <w:r>
              <w:rPr>
                <w:b/>
                <w:sz w:val="16"/>
              </w:rPr>
              <w:t xml:space="preserve"> łańcuchów lekkich (AL)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DARATUMUMAB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makroglobulinemię </w:t>
            </w:r>
            <w:proofErr w:type="spellStart"/>
            <w:r>
              <w:rPr>
                <w:b/>
                <w:sz w:val="16"/>
              </w:rPr>
              <w:t>Waldenströma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ZANUBRUTYNIB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na depresję lekooporną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ESKETAMINA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raka </w:t>
            </w:r>
            <w:r>
              <w:rPr>
                <w:b/>
                <w:sz w:val="16"/>
              </w:rPr>
              <w:t>endometrium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DOSTARLIMAB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B.149.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chorobą przeszczep przeciwko gospodarzowi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RUKSOLITYNIB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B.150.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chorych z toczniem rumieniowatym układowym (TRU, SLE)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ANIFROLUMAB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03.0000.451.02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B.151.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proofErr w:type="spellStart"/>
            <w:r>
              <w:rPr>
                <w:b/>
                <w:sz w:val="16"/>
              </w:rPr>
              <w:t>hipofosfatemię</w:t>
            </w:r>
            <w:proofErr w:type="spellEnd"/>
            <w:r>
              <w:rPr>
                <w:b/>
                <w:sz w:val="16"/>
              </w:rPr>
              <w:t xml:space="preserve"> sprzężoną z chromosomem X (XLH)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BUROSUMAB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03.0000.452.02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B.152.FM.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postępującą rodzinną </w:t>
            </w:r>
            <w:proofErr w:type="spellStart"/>
            <w:r>
              <w:rPr>
                <w:b/>
                <w:sz w:val="16"/>
              </w:rPr>
              <w:t>cholestazą</w:t>
            </w:r>
            <w:proofErr w:type="spellEnd"/>
            <w:r>
              <w:rPr>
                <w:b/>
                <w:sz w:val="16"/>
              </w:rPr>
              <w:t xml:space="preserve"> wewnątrzwątrobową (PFIC)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03.0000.453.02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B.153.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>Leczenie pacjentów z napadami padaczkowymi w przebiegu zespołu stwardnienia guzowatego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KANNABIDIOL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lastRenderedPageBreak/>
              <w:t>122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03.0000.454.02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B.154.FM.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pacjentów z zespołem </w:t>
            </w:r>
            <w:proofErr w:type="spellStart"/>
            <w:r>
              <w:rPr>
                <w:b/>
                <w:sz w:val="16"/>
              </w:rPr>
              <w:t>Lennoxa-Gastauta</w:t>
            </w:r>
            <w:proofErr w:type="spellEnd"/>
            <w:r>
              <w:rPr>
                <w:b/>
                <w:sz w:val="16"/>
              </w:rPr>
              <w:t xml:space="preserve"> lub z zespołem </w:t>
            </w:r>
            <w:proofErr w:type="spellStart"/>
            <w:r>
              <w:rPr>
                <w:b/>
                <w:sz w:val="16"/>
              </w:rPr>
              <w:t>Dravet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KANNABIDIOL</w:t>
            </w:r>
            <w:r>
              <w:rPr>
                <w:sz w:val="16"/>
                <w:vertAlign w:val="superscript"/>
              </w:rPr>
              <w:t>3</w:t>
            </w:r>
          </w:p>
        </w:tc>
      </w:tr>
      <w:tr w:rsidR="001E1D42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03.0000.455.02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B.155.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b/>
                <w:sz w:val="16"/>
              </w:rPr>
              <w:t xml:space="preserve">Leczenie chorych z </w:t>
            </w:r>
            <w:proofErr w:type="spellStart"/>
            <w:r>
              <w:rPr>
                <w:b/>
                <w:sz w:val="16"/>
              </w:rPr>
              <w:t>nerwiakowłókniakami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splotowatymi</w:t>
            </w:r>
            <w:proofErr w:type="spellEnd"/>
            <w:r>
              <w:rPr>
                <w:b/>
                <w:sz w:val="16"/>
              </w:rPr>
              <w:t xml:space="preserve"> w przebiegu </w:t>
            </w:r>
            <w:proofErr w:type="spellStart"/>
            <w:r>
              <w:rPr>
                <w:b/>
                <w:sz w:val="16"/>
              </w:rPr>
              <w:t>neurofibromatozy</w:t>
            </w:r>
            <w:proofErr w:type="spellEnd"/>
            <w:r>
              <w:rPr>
                <w:b/>
                <w:sz w:val="16"/>
              </w:rPr>
              <w:t xml:space="preserve"> typu 1 (NF1)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2" w:rsidRDefault="00173A39">
            <w:pPr>
              <w:jc w:val="center"/>
            </w:pPr>
            <w:r>
              <w:rPr>
                <w:sz w:val="16"/>
              </w:rPr>
              <w:t>SELUMETYNIB</w:t>
            </w:r>
          </w:p>
        </w:tc>
      </w:tr>
      <w:tr w:rsidR="001E1D42">
        <w:trPr>
          <w:trHeight w:val="402"/>
        </w:trPr>
        <w:tc>
          <w:tcPr>
            <w:tcW w:w="150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D42" w:rsidRDefault="00173A39">
            <w:pPr>
              <w:jc w:val="left"/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 w:rsidR="001E1D42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42" w:rsidRDefault="00173A39">
            <w:pPr>
              <w:jc w:val="left"/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 w:rsidR="001E1D42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42" w:rsidRDefault="00173A39">
            <w:pPr>
              <w:jc w:val="left"/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 w:rsidR="001E1D42" w:rsidRDefault="001E1D42"/>
    <w:sectPr w:rsidR="001E1D42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42"/>
    <w:rsid w:val="00173A39"/>
    <w:rsid w:val="001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3E892-BB84-48CA-A7AD-270AD629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2748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2024-01-24T13:55:00Z</dcterms:created>
  <dcterms:modified xsi:type="dcterms:W3CDTF">2024-01-24T13:55:00Z</dcterms:modified>
  <cp:category>Akt prawny</cp:category>
</cp:coreProperties>
</file>