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4E6" w:rsidRDefault="00551F5D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41 do zarządzenia Nr 69/2023/DGL</w:t>
      </w:r>
      <w:r>
        <w:br/>
        <w:t>Prezesa Narodowego Funduszu Zdrowia</w:t>
      </w:r>
      <w:r>
        <w:br/>
        <w:t>z dnia 21 kwietnia 2023 r.</w:t>
      </w:r>
    </w:p>
    <w:p w:rsidR="009304E6" w:rsidRDefault="00551F5D">
      <w:pPr>
        <w:keepNext/>
        <w:spacing w:after="480"/>
        <w:jc w:val="center"/>
      </w:pPr>
      <w:r>
        <w:rPr>
          <w:b/>
        </w:rPr>
        <w:t>Skład osobowy Zespołu Koordynacyjnego do spraw leczenia Atypowego Zespołu Hemolityczno-mocznicowego</w:t>
      </w:r>
    </w:p>
    <w:p w:rsidR="009304E6" w:rsidRDefault="00551F5D">
      <w:pPr>
        <w:spacing w:before="120" w:after="120"/>
        <w:ind w:firstLine="227"/>
      </w:pPr>
      <w:r>
        <w:t xml:space="preserve">W skład Zespołu Koordynacyjnego ds. leczenia </w:t>
      </w:r>
      <w:r>
        <w:t>Atypowego Zespołu Hemolityczno-mocznicowego wchodzą:</w:t>
      </w:r>
    </w:p>
    <w:p w:rsidR="009304E6" w:rsidRDefault="00551F5D">
      <w:pPr>
        <w:spacing w:before="120" w:after="120"/>
        <w:ind w:left="340" w:hanging="227"/>
      </w:pPr>
      <w:r>
        <w:t>1) </w:t>
      </w:r>
      <w:r>
        <w:t>prof. dr hab. med. Aleksandra Żurowska, Katedra i Klinika Pediatrii, Nefrologii i Nadciśnienia, Gdański Uniwersytet Medyczny – Przewodnicząca Zespołu;</w:t>
      </w:r>
    </w:p>
    <w:p w:rsidR="009304E6" w:rsidRDefault="00551F5D">
      <w:pPr>
        <w:spacing w:before="120" w:after="120"/>
        <w:ind w:left="340" w:hanging="227"/>
      </w:pPr>
      <w:r>
        <w:t>2) </w:t>
      </w:r>
      <w:r>
        <w:t>prof. hab. med. Ryszard Gellert, I Oddział Cho</w:t>
      </w:r>
      <w:r>
        <w:t>rób Wewnętrznych i Pododdział Nefrologiczny, Szpital Bielański im. ks. J. Popiełuszki Samodzielny Publiczny Zakład Opieki Zdrowotnej w Warszawie – Zastępca Przewodniczącej Zespołu;</w:t>
      </w:r>
    </w:p>
    <w:p w:rsidR="009304E6" w:rsidRDefault="00551F5D">
      <w:pPr>
        <w:spacing w:before="120" w:after="120"/>
        <w:ind w:left="340" w:hanging="227"/>
      </w:pPr>
      <w:r>
        <w:t>3) </w:t>
      </w:r>
      <w:r>
        <w:t xml:space="preserve">prof. dr hab. med. Alicja Dębska-Ślizień, Katedra i Klinika Nefrologii, </w:t>
      </w:r>
      <w:r>
        <w:t>Transplantologii i Chorób Wewnętrznych, Gdański Uniwersytet Medyczny;</w:t>
      </w:r>
    </w:p>
    <w:p w:rsidR="009304E6" w:rsidRDefault="00551F5D">
      <w:pPr>
        <w:spacing w:before="120" w:after="120"/>
        <w:ind w:left="340" w:hanging="227"/>
      </w:pPr>
      <w:r>
        <w:t>4) </w:t>
      </w:r>
      <w:r>
        <w:t>prof. dr hab. med. Magdalena Durlik, Klinika Medycyny Transplantacyjnej, Nefrologii i Chorób Wewnętrznych, Instytut Transplantologii im. Prof. Tadeusza Orłowskiego, Warszawski Uniwers</w:t>
      </w:r>
      <w:r>
        <w:t>ytet Medyczny;</w:t>
      </w:r>
    </w:p>
    <w:p w:rsidR="009304E6" w:rsidRDefault="00551F5D">
      <w:pPr>
        <w:spacing w:before="120" w:after="120"/>
        <w:ind w:left="340" w:hanging="227"/>
      </w:pPr>
      <w:r>
        <w:t>5) </w:t>
      </w:r>
      <w:r>
        <w:t>prof. dr hab. med. Ryszard Grenda, Klinika Nefrologii, Transplantacji Nerek i Nadciśnienia Tętniczego, Instytut "Pomnik - Centrum Zdrowia Dziecka" w Warszawie;</w:t>
      </w:r>
    </w:p>
    <w:p w:rsidR="009304E6" w:rsidRDefault="00551F5D">
      <w:pPr>
        <w:spacing w:before="120" w:after="120"/>
        <w:ind w:left="340" w:hanging="227"/>
      </w:pPr>
      <w:r>
        <w:t>6) </w:t>
      </w:r>
      <w:r>
        <w:t>prof. dr hab. med. Marian Klinger, Uniwersytecki Szpital Kliniczny w Opolu,</w:t>
      </w:r>
      <w:r>
        <w:t xml:space="preserve"> Oddział Nefrologii, Klinika Chorób Wewnętrznych i nefrologii;</w:t>
      </w:r>
    </w:p>
    <w:p w:rsidR="009304E6" w:rsidRDefault="00551F5D">
      <w:pPr>
        <w:spacing w:before="120" w:after="120"/>
        <w:ind w:left="340" w:hanging="227"/>
      </w:pPr>
      <w:r>
        <w:t>7) </w:t>
      </w:r>
      <w:r>
        <w:t>prof. dr hab. med. Michał Nowicki, Klinika Nefrologii, Hipertensjologii i Transplantologii Nerek, Samodzielny Publiczny Zakład Opieki Zdrowotnej, Centralny Szpital Kliniczny Uniwersytetu Med</w:t>
      </w:r>
      <w:r>
        <w:t>ycznego w Łodzi;</w:t>
      </w:r>
    </w:p>
    <w:p w:rsidR="009304E6" w:rsidRDefault="00551F5D">
      <w:pPr>
        <w:spacing w:before="120" w:after="120"/>
        <w:ind w:left="340" w:hanging="227"/>
      </w:pPr>
      <w:r>
        <w:t>8) </w:t>
      </w:r>
      <w:r>
        <w:t>prof. dr hab. med. Małgorzata Pańczyk-Tomaszewska, Katedra i Klinika Pediatrii i Nefrologii, Samodzielny Publiczny Dziecięcy Szpital Kliniczny w Warszawie, Oddział Kliniczny Nefrologii i Pediatrii wraz z Pododdziałem Niemowlęcym, Warsza</w:t>
      </w:r>
      <w:r>
        <w:t>wski Uniwersytet Medyczny;</w:t>
      </w:r>
    </w:p>
    <w:p w:rsidR="009304E6" w:rsidRDefault="00551F5D">
      <w:pPr>
        <w:spacing w:before="120" w:after="120"/>
        <w:ind w:left="340" w:hanging="227"/>
      </w:pPr>
      <w:r>
        <w:t>9) </w:t>
      </w:r>
      <w:r>
        <w:t>prof. dr hab. n. med. Maria Szczepańska, Katedra i Klinika Pediatrii, Oddział Nefrologii Dziecięcej z Pododdziałem Dializoterapii Dzieci, Śląski Uniwersytet Medyczny w Katowicach;</w:t>
      </w:r>
    </w:p>
    <w:p w:rsidR="009304E6" w:rsidRDefault="00551F5D">
      <w:pPr>
        <w:spacing w:before="120" w:after="120"/>
        <w:ind w:left="340" w:hanging="227"/>
      </w:pPr>
      <w:r>
        <w:t>10) </w:t>
      </w:r>
      <w:r>
        <w:t xml:space="preserve">dr n. med. Magdalena Wysocka, Pełnomocnik </w:t>
      </w:r>
      <w:r>
        <w:t>Dyrektora ds. Programów Lekowych, Medycznych i Badań Przesiewowych, Instytutu Matki i Dziecka w Warszawie;</w:t>
      </w:r>
    </w:p>
    <w:p w:rsidR="009304E6" w:rsidRDefault="00551F5D">
      <w:pPr>
        <w:spacing w:before="120" w:after="120"/>
        <w:ind w:left="340" w:hanging="227"/>
      </w:pPr>
      <w:r>
        <w:t>11) </w:t>
      </w:r>
      <w:r>
        <w:t>prof. dr hab. med. Danuta Zwolińska, Klinika Nefrologii Pediatrycznej, Uniwersytecki Szpital Kliniczny we Wrocławiu.</w:t>
      </w:r>
    </w:p>
    <w:sectPr w:rsidR="009304E6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4E6"/>
    <w:rsid w:val="00551F5D"/>
    <w:rsid w:val="0093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48F69743-13DE-4999-B829-A5A1D7AEC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324</Words>
  <Characters>1950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2023-04-24T06:58:00Z</dcterms:created>
  <dcterms:modified xsi:type="dcterms:W3CDTF">2023-04-24T06:58:00Z</dcterms:modified>
  <cp:category>Akt prawny</cp:category>
</cp:coreProperties>
</file>