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97" w:rsidRDefault="0094720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36 do zarządzenia Nr 69/2023/DGL</w:t>
      </w:r>
      <w:r>
        <w:br/>
        <w:t>Prezesa Narodowego Funduszu Zdrowia</w:t>
      </w:r>
      <w:r>
        <w:br/>
        <w:t>z dnia 21 kwietnia 2023 r.</w:t>
      </w:r>
    </w:p>
    <w:p w:rsidR="00FE2997" w:rsidRDefault="00947200">
      <w:pPr>
        <w:keepNext/>
        <w:spacing w:after="480"/>
        <w:jc w:val="center"/>
      </w:pPr>
      <w:r>
        <w:rPr>
          <w:b/>
        </w:rPr>
        <w:t>Skład osobowy Zespołu Koordynacyjnego do spraw Leczenia Chorób Siatkówki</w:t>
      </w:r>
    </w:p>
    <w:p w:rsidR="00FE2997" w:rsidRDefault="00947200">
      <w:pPr>
        <w:spacing w:before="120" w:after="120"/>
        <w:ind w:firstLine="227"/>
      </w:pPr>
      <w:r>
        <w:t>W skład Zespołu Koordynacyjnego ds. Leczenia Chorób Siatkówki wchodzą:</w:t>
      </w:r>
    </w:p>
    <w:p w:rsidR="00FE2997" w:rsidRDefault="00947200">
      <w:pPr>
        <w:spacing w:before="120" w:after="120"/>
        <w:ind w:left="340" w:hanging="227"/>
      </w:pPr>
      <w:r>
        <w:t>1) </w:t>
      </w:r>
      <w:r>
        <w:t>prof. dr hab. n. med. Marek Rękas, Przewodniczący Zespołu, Klinika Okulistyki, Wojskowy Instytut Medyczny – Państwowy Instytut Badawczy w Warszawie;</w:t>
      </w:r>
    </w:p>
    <w:p w:rsidR="00FE2997" w:rsidRDefault="00947200">
      <w:pPr>
        <w:spacing w:before="120" w:after="120"/>
        <w:ind w:left="340" w:hanging="227"/>
      </w:pPr>
      <w:r>
        <w:t>2) </w:t>
      </w:r>
      <w:r>
        <w:t>dr hab. n. med. Małgorzata Figurska, Zastępca Przewodniczącego, Klinika Okulistyki, Wojskowy Instytut</w:t>
      </w:r>
      <w:r>
        <w:t xml:space="preserve"> Medyczny – Państwowy Instytut Badawczy w Warszawie;</w:t>
      </w:r>
    </w:p>
    <w:p w:rsidR="00FE2997" w:rsidRDefault="00947200">
      <w:pPr>
        <w:spacing w:before="120" w:after="120"/>
        <w:ind w:left="340" w:hanging="227"/>
      </w:pPr>
      <w:r>
        <w:t>3) </w:t>
      </w:r>
      <w:r>
        <w:t>dr n. med. Joanna Adamiec-Mroczek, Klinika Okulistyki, Uniwersytecki Szpital Kliniczny im. Jana Mikulicza-Radeckiego we Wrocławiu;</w:t>
      </w:r>
    </w:p>
    <w:p w:rsidR="00FE2997" w:rsidRDefault="00947200">
      <w:pPr>
        <w:spacing w:before="120" w:after="120"/>
        <w:ind w:left="340" w:hanging="227"/>
      </w:pPr>
      <w:r>
        <w:t>4) </w:t>
      </w:r>
      <w:r>
        <w:t>dr n. med. Joanna Dolar-Szczasny, Klinika Chirurgii Siatkówki i Ci</w:t>
      </w:r>
      <w:r>
        <w:t>ałka Szklistego, Samodzielny Publiczny Szpital Kliniczny Nr 1 w Lublinie;</w:t>
      </w:r>
    </w:p>
    <w:p w:rsidR="00FE2997" w:rsidRDefault="00947200">
      <w:pPr>
        <w:spacing w:before="120" w:after="120"/>
        <w:ind w:left="340" w:hanging="227"/>
      </w:pPr>
      <w:r>
        <w:t>5) </w:t>
      </w:r>
      <w:r>
        <w:t>lek. Jan Kucharczuk, 10. Wojskowy Szpital Kliniczny z Polikliniką SP ZOZ w Bydgoszczy;</w:t>
      </w:r>
    </w:p>
    <w:p w:rsidR="00FE2997" w:rsidRDefault="00947200">
      <w:pPr>
        <w:spacing w:before="120" w:after="120"/>
        <w:ind w:left="340" w:hanging="227"/>
      </w:pPr>
      <w:r>
        <w:t>6) </w:t>
      </w:r>
      <w:r>
        <w:t>dr n. med. Anna Matysik, Woźniak, Klinika Okulistyki Ogólnej Katedry Okulistyki, Samodzie</w:t>
      </w:r>
      <w:r>
        <w:t>lny Publiczny Szpital Kliniczny Nr 1 w Lublinie;</w:t>
      </w:r>
    </w:p>
    <w:p w:rsidR="00FE2997" w:rsidRDefault="00947200">
      <w:pPr>
        <w:spacing w:before="120" w:after="120"/>
        <w:ind w:left="340" w:hanging="227"/>
      </w:pPr>
      <w:r>
        <w:t>7) </w:t>
      </w:r>
      <w:r>
        <w:t>prof. dr hab. n. med. Katarzyna Michalska-Małecka, Uniwersyteckie Centrum Okulistyki i Onkologii Samodzielny Publiczny Szpital Kliniczny Nr 5 Śląskiego Uniwersytetu Medycznego w Katowicach;</w:t>
      </w:r>
    </w:p>
    <w:p w:rsidR="00FE2997" w:rsidRDefault="00947200">
      <w:pPr>
        <w:spacing w:before="120" w:after="120"/>
        <w:ind w:left="340" w:hanging="227"/>
      </w:pPr>
      <w:r>
        <w:t>8) </w:t>
      </w:r>
      <w:r>
        <w:t>prof. dr ha</w:t>
      </w:r>
      <w:r>
        <w:t>b. n. med. Marta Misiuk-Hojło, Klinika Okulistyki, Uniwersytecki Szpital Kliniczny im. Jana Mikulicza-Radeckiego we Wrocławiu;</w:t>
      </w:r>
    </w:p>
    <w:p w:rsidR="00FE2997" w:rsidRDefault="00947200">
      <w:pPr>
        <w:spacing w:before="120" w:after="120"/>
        <w:ind w:left="340" w:hanging="227"/>
      </w:pPr>
      <w:r>
        <w:t>9) </w:t>
      </w:r>
      <w:r>
        <w:t>prof. dr hab. n. med. Anna Nowińska, Odział Kliniczny Okulistyki z Pododdziałem Okulistyki Dziecięcej, Okręgowy Szpital Kolejo</w:t>
      </w:r>
      <w:r>
        <w:t>wy w Katowicach;</w:t>
      </w:r>
    </w:p>
    <w:p w:rsidR="00FE2997" w:rsidRDefault="00947200">
      <w:pPr>
        <w:spacing w:before="120" w:after="120"/>
        <w:ind w:left="340" w:hanging="227"/>
      </w:pPr>
      <w:r>
        <w:t>10) </w:t>
      </w:r>
      <w:r>
        <w:t>dr n. med. Beata Pawlik, Klinika Okulistyki, Wojskowy Instytut Medyczny – Państwowy Instytut Badawczy w Warszawie;</w:t>
      </w:r>
    </w:p>
    <w:p w:rsidR="00FE2997" w:rsidRDefault="00947200">
      <w:pPr>
        <w:spacing w:before="120" w:after="120"/>
        <w:ind w:left="340" w:hanging="227"/>
      </w:pPr>
      <w:r>
        <w:t>11) </w:t>
      </w:r>
      <w:r>
        <w:t>prof. dr hab. n. med. Rober Rejdak, Katedra i Klinika Okulistyki Ogólnej, Uniwersytet Medyczny w Lublinie;</w:t>
      </w:r>
    </w:p>
    <w:p w:rsidR="00FE2997" w:rsidRDefault="00947200">
      <w:pPr>
        <w:spacing w:before="120" w:after="120"/>
        <w:ind w:left="340" w:hanging="227"/>
      </w:pPr>
      <w:r>
        <w:t>12) </w:t>
      </w:r>
      <w:r>
        <w:t>dr ha</w:t>
      </w:r>
      <w:r>
        <w:t>b. n. med. Anna Święch-Zubilewicz, Klinika Chirurgii Siatkówki i Ciałka Szklistego, Samodzielny Publiczny Szpital Kliniczny Nr 1 w Lublinie;</w:t>
      </w:r>
    </w:p>
    <w:p w:rsidR="00FE2997" w:rsidRDefault="00947200">
      <w:pPr>
        <w:spacing w:before="120" w:after="120"/>
        <w:ind w:left="340" w:hanging="227"/>
      </w:pPr>
      <w:r>
        <w:t>13) </w:t>
      </w:r>
      <w:r>
        <w:t>dr hab. n. med. Sławomir Teper, Oddział Kliniczny Okulistyki z Pododdziałem Okulistyki Dziecięcej, Okręgowy Szp</w:t>
      </w:r>
      <w:r>
        <w:t>ital Kolejowy w Katowicach;</w:t>
      </w:r>
    </w:p>
    <w:p w:rsidR="00FE2997" w:rsidRDefault="00947200">
      <w:pPr>
        <w:spacing w:before="120" w:after="120"/>
        <w:ind w:left="340" w:hanging="227"/>
      </w:pPr>
      <w:r>
        <w:t>14) </w:t>
      </w:r>
      <w:r>
        <w:t>dr n. med. Magdalena Ulińska, Katedra i Klinika Okulistyki II Wydziału Lekarskiego Warszawskiego Uniwersytetu Medycznego, Samodzielny Publiczny Kliniczny Szpital Okulistyczny w Warszawie.</w:t>
      </w:r>
    </w:p>
    <w:sectPr w:rsidR="00FE299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97"/>
    <w:rsid w:val="00947200"/>
    <w:rsid w:val="00FE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67DEC56-5FD2-418A-850E-EC103800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1942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2023-04-24T06:54:00Z</dcterms:created>
  <dcterms:modified xsi:type="dcterms:W3CDTF">2023-04-24T06:54:00Z</dcterms:modified>
  <cp:category>Akt prawny</cp:category>
</cp:coreProperties>
</file>