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BA" w:rsidRDefault="002E740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57 do zarządzenia Nr 69/2023/DGL</w:t>
      </w:r>
      <w:r>
        <w:br/>
        <w:t>Prezesa Narodowego Funduszu Zdrowia</w:t>
      </w:r>
      <w:r>
        <w:br/>
        <w:t>z dnia 21 kwietnia 2023 r.</w:t>
      </w:r>
    </w:p>
    <w:p w:rsidR="008929BA" w:rsidRDefault="002E7404">
      <w:pPr>
        <w:keepNext/>
        <w:spacing w:after="480"/>
        <w:jc w:val="center"/>
      </w:pPr>
      <w:r>
        <w:rPr>
          <w:b/>
        </w:rPr>
        <w:t>Skład Zespołu Koordynacyjnego ds. Leczenia Pacjentów z Guzami Litymi Wykazującymi Fuzję Genu NTRK</w:t>
      </w:r>
    </w:p>
    <w:p w:rsidR="008929BA" w:rsidRDefault="002E7404">
      <w:pPr>
        <w:spacing w:before="120" w:after="120"/>
        <w:ind w:firstLine="227"/>
      </w:pPr>
      <w:r>
        <w:t xml:space="preserve">W skład Zespołu Koordynacyjnego ds. Leczenia </w:t>
      </w:r>
      <w:r>
        <w:t>Pacjentów z Guzami Litymi Wykazującymi Fuzję Genu NTRK wchodzą:</w:t>
      </w:r>
    </w:p>
    <w:p w:rsidR="008929BA" w:rsidRDefault="002E7404">
      <w:pPr>
        <w:spacing w:before="120" w:after="120"/>
        <w:ind w:left="340" w:hanging="227"/>
      </w:pPr>
      <w:r>
        <w:t>1) </w:t>
      </w:r>
      <w:r>
        <w:t>dr hab. n. med. Joanna Stefanowicz, Klinika Pediatrii, Hmatologii i Onkologii GUM w Gdańsku – Przewodnicząca Zespołu;</w:t>
      </w:r>
    </w:p>
    <w:p w:rsidR="008929BA" w:rsidRDefault="002E7404">
      <w:pPr>
        <w:spacing w:before="120" w:after="120"/>
        <w:ind w:left="340" w:hanging="227"/>
      </w:pPr>
      <w:r>
        <w:t>2) </w:t>
      </w:r>
      <w:r>
        <w:t>prof. dr hab. n. med. Bożenna Dembowska-Bagińska, Klinika Onkologii,</w:t>
      </w:r>
      <w:r>
        <w:t xml:space="preserve"> Instytut "Pomnik-Centrum Zdrowia Dziecka" w Warszawie;</w:t>
      </w:r>
    </w:p>
    <w:p w:rsidR="008929BA" w:rsidRDefault="002E7404">
      <w:pPr>
        <w:spacing w:before="120" w:after="120"/>
        <w:ind w:left="340" w:hanging="227"/>
      </w:pPr>
      <w:r>
        <w:t>3) </w:t>
      </w:r>
      <w:r>
        <w:t>dr hab. n. med. Beata Jagielska, Szpital Grochowski im. dr med. R. Masztaka Sp. z o.o. w Warszawie;</w:t>
      </w:r>
    </w:p>
    <w:p w:rsidR="008929BA" w:rsidRDefault="002E7404">
      <w:pPr>
        <w:spacing w:before="120" w:after="120"/>
        <w:ind w:left="340" w:hanging="227"/>
      </w:pPr>
      <w:r>
        <w:t>4) </w:t>
      </w:r>
      <w:r>
        <w:t>prof. dr hab. n. med. Bernarda Kazanowska, Klinika Transplantacji Szpiku, Onkologii i Hematolo</w:t>
      </w:r>
      <w:r>
        <w:t>gii Dziecięcej UM we Wrocławiu;</w:t>
      </w:r>
    </w:p>
    <w:p w:rsidR="008929BA" w:rsidRDefault="002E7404">
      <w:pPr>
        <w:spacing w:before="120" w:after="120"/>
        <w:ind w:left="340" w:hanging="227"/>
      </w:pPr>
      <w:r>
        <w:t>5) </w:t>
      </w:r>
      <w:r>
        <w:t>dr hab. n. med. Tomasz Kubiatowski, prof. UWM, Klinika Onkologii i Immunologii z Oddziałem Dziennym Terapii Onkologicznej - Samodzielny Publiczny Zakład Opieki Zdrowotnej MSWiA z Warmińsko - Mazurskim Centrum Onkologii w </w:t>
      </w:r>
      <w:r>
        <w:t>Olsztynie;</w:t>
      </w:r>
    </w:p>
    <w:p w:rsidR="008929BA" w:rsidRDefault="002E7404">
      <w:pPr>
        <w:spacing w:before="120" w:after="120"/>
        <w:ind w:left="340" w:hanging="227"/>
      </w:pPr>
      <w:r>
        <w:t>6) </w:t>
      </w:r>
      <w:r>
        <w:t>dr n.med. Barbara Stefania Radecka, Zakład Medycyny Rodzinnej i Zdrowia Publicznego, Instytut Medycyny, Uniwersytet Opolski Oddział Onkologii Klinicznej z Odcinkiem Dziennym, Opolskie Centrum Onkologii im. Prof. T. Koszarowskiego w Opolu.</w:t>
      </w:r>
    </w:p>
    <w:sectPr w:rsidR="008929B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BA"/>
    <w:rsid w:val="002E7404"/>
    <w:rsid w:val="0089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169A487-DE68-4B7E-A2B1-4FEC30D2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2023-04-24T07:03:00Z</dcterms:created>
  <dcterms:modified xsi:type="dcterms:W3CDTF">2023-04-24T07:03:00Z</dcterms:modified>
  <cp:category>Akt prawny</cp:category>
</cp:coreProperties>
</file>