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818E57" Type="http://schemas.openxmlformats.org/officeDocument/2006/relationships/officeDocument" Target="/word/document.xml" /><Relationship Id="coreR4818E5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6c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KWALIFIKACJI DZIECI DO LECZENIA ŻYWIENIOWEGO</w:t>
        <w:br w:type="textWrapping"/>
        <w:t>(nie dotyczy noworodków)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000" w:type="dxa"/>
            <w:gridSpan w:val="8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świadczeniodawcy</w:t>
            </w:r>
            <w:r>
              <w:rPr>
                <w:sz w:val="20"/>
                <w:vertAlign w:val="superscript"/>
              </w:rPr>
              <w:t>*</w:t>
            </w:r>
          </w:p>
        </w:tc>
        <w:tc>
          <w:tcPr>
            <w:tcW w:w="580" w:type="dxa"/>
            <w:gridSpan w:val="3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90" w:type="dxa"/>
            <w:gridSpan w:val="7"/>
            <w:tcBorders>
              <w:top w:val="single" w:sz="2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Data badania (dzień/mies./rok): </w:t>
            </w:r>
            <w:r>
              <w:rPr>
                <w:i w:val="1"/>
              </w:rPr>
              <w:t>………/………/……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000" w:type="dxa"/>
            <w:gridSpan w:val="8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0" w:type="dxa"/>
            <w:gridSpan w:val="3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90" w:type="dxa"/>
            <w:gridSpan w:val="7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Nr dok. med.:…………………….………………..</w:t>
            </w:r>
          </w:p>
        </w:tc>
      </w:tr>
      <w:tr>
        <w:tblPrEx>
          <w:tblW w:w="5000" w:type="pct"/>
          <w:tblLayout w:type="fixed"/>
        </w:tblPrEx>
        <w:tc>
          <w:tcPr>
            <w:tcW w:w="458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90" w:type="dxa"/>
            <w:gridSpan w:val="7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PESEL:..................................................................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458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90" w:type="dxa"/>
            <w:gridSpan w:val="7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00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70" w:type="dxa"/>
            <w:gridSpan w:val="1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00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DOTYCZY ŻYWIENIA:</w:t>
            </w:r>
          </w:p>
        </w:tc>
        <w:tc>
          <w:tcPr>
            <w:tcW w:w="7070" w:type="dxa"/>
            <w:gridSpan w:val="1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 xml:space="preserve">POZAJELITOWEGO </w:t>
            </w:r>
            <w:r>
              <w:rPr>
                <w:sz w:val="24"/>
              </w:rPr>
              <w:t>□</w:t>
            </w:r>
          </w:p>
        </w:tc>
      </w:tr>
      <w:tr>
        <w:tblPrEx>
          <w:tblW w:w="5000" w:type="pct"/>
          <w:tblLayout w:type="fixed"/>
        </w:tblPrEx>
        <w:tc>
          <w:tcPr>
            <w:tcW w:w="300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70" w:type="dxa"/>
            <w:gridSpan w:val="1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 xml:space="preserve">DROGĄ PRZEWODU POKARMOWEGO </w:t>
            </w:r>
            <w:r>
              <w:rPr>
                <w:sz w:val="24"/>
              </w:rPr>
              <w:t>□</w:t>
            </w:r>
          </w:p>
        </w:tc>
      </w:tr>
      <w:tr>
        <w:tblPrEx>
          <w:tblW w:w="5000" w:type="pct"/>
          <w:tblLayout w:type="fixed"/>
        </w:tblPrEx>
        <w:tc>
          <w:tcPr>
            <w:tcW w:w="300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70" w:type="dxa"/>
            <w:gridSpan w:val="1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 xml:space="preserve">LUB ŁĄCZNIE POZAJELITOWEGO </w:t>
            </w:r>
            <w:r>
              <w:rPr>
                <w:sz w:val="24"/>
              </w:rPr>
              <w:t>□</w:t>
            </w:r>
          </w:p>
        </w:tc>
      </w:tr>
      <w:tr>
        <w:tblPrEx>
          <w:tblW w:w="5000" w:type="pct"/>
          <w:tblLayout w:type="fixed"/>
        </w:tblPrEx>
        <w:tc>
          <w:tcPr>
            <w:tcW w:w="300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70" w:type="dxa"/>
            <w:gridSpan w:val="1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 xml:space="preserve">I DROGĄ PRZEWODU POKARMOWEGO </w:t>
            </w:r>
            <w:r>
              <w:rPr>
                <w:sz w:val="24"/>
              </w:rPr>
              <w:t>□</w:t>
            </w:r>
          </w:p>
        </w:tc>
      </w:tr>
      <w:tr>
        <w:tblPrEx>
          <w:tblW w:w="5000" w:type="pct"/>
          <w:tblLayout w:type="fixed"/>
        </w:tblPrEx>
        <w:tc>
          <w:tcPr>
            <w:tcW w:w="300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4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00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4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Imię i nazwisko: 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Płeć: M □ ; Ż □</w:t>
            </w:r>
          </w:p>
        </w:tc>
      </w:tr>
      <w:tr>
        <w:tblPrEx>
          <w:tblW w:w="5000" w:type="pct"/>
          <w:tblLayout w:type="fixed"/>
        </w:tblPrEx>
        <w:tc>
          <w:tcPr>
            <w:tcW w:w="5630" w:type="dxa"/>
            <w:gridSpan w:val="1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Data urodzenia (dzień/mies./rok): ……/….../…….;</w:t>
            </w:r>
          </w:p>
        </w:tc>
        <w:tc>
          <w:tcPr>
            <w:tcW w:w="444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wiek (lata, mies.): 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34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Masa ciała: ………… kg;</w:t>
            </w:r>
          </w:p>
        </w:tc>
        <w:tc>
          <w:tcPr>
            <w:tcW w:w="276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centyle: …………..</w:t>
            </w:r>
          </w:p>
        </w:tc>
        <w:tc>
          <w:tcPr>
            <w:tcW w:w="390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4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Wysokość ciała: ….……. cm;</w:t>
            </w:r>
          </w:p>
        </w:tc>
        <w:tc>
          <w:tcPr>
            <w:tcW w:w="6190" w:type="dxa"/>
            <w:gridSpan w:val="1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centyle: …………...</w:t>
            </w: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Masa-do-długości (wysokości) dla dzieci 2–5 lat (WHO Child Growth Standards):</w:t>
            </w:r>
          </w:p>
        </w:tc>
      </w:tr>
      <w:tr>
        <w:tblPrEx>
          <w:tblW w:w="5000" w:type="pct"/>
          <w:tblLayout w:type="fixed"/>
        </w:tblPrEx>
        <w:tc>
          <w:tcPr>
            <w:tcW w:w="470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centyle: ................</w:t>
            </w:r>
          </w:p>
        </w:tc>
        <w:tc>
          <w:tcPr>
            <w:tcW w:w="53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70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BMI: ……………;</w:t>
            </w:r>
          </w:p>
        </w:tc>
        <w:tc>
          <w:tcPr>
            <w:tcW w:w="53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centyle: ………......</w:t>
            </w:r>
          </w:p>
        </w:tc>
      </w:tr>
      <w:tr>
        <w:tblPrEx>
          <w:tblW w:w="5000" w:type="pct"/>
          <w:tblLayout w:type="fixed"/>
        </w:tblPrEx>
        <w:tc>
          <w:tcPr>
            <w:tcW w:w="367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Obwód głowy: ................ cm; </w:t>
            </w:r>
          </w:p>
        </w:tc>
        <w:tc>
          <w:tcPr>
            <w:tcW w:w="640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centyle: ............... (dotyczy niemowląt) 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UWAGA! należy stosować siatki wzrastania wg: 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 Kułaga Z. i wsp. Standardy Medyczne 2015; 12 (1) Suplement 1 </w:t>
            </w:r>
            <w:r>
              <w:rPr>
                <w:b w:val="1"/>
              </w:rPr>
              <w:t>lub</w:t>
            </w:r>
            <w:r>
              <w:t xml:space="preserve">: 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2. http://www.who.int/growthref/en/ </w:t>
            </w:r>
            <w:r>
              <w:rPr>
                <w:b w:val="1"/>
              </w:rPr>
              <w:t>lub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 Inne: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 .....................................................................................................................................................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(proszę wpisać inne źródło)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ROZPOZNANIE (ICD 10):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UZASADNIENIE dla ROZPOCZĘCIA leczenia żywieniowego: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Uwaga:</w:t>
            </w:r>
            <w:r>
              <w:rPr>
                <w:sz w:val="20"/>
              </w:rPr>
              <w:t xml:space="preserve"> Opracowane na podstawie „Standardów leczenia żywieniowego w Pediatrii 2017” – publikacja Polskiego Towarzystwa Żywienia Klinicznego Dzieci, Polskiego Towarzystwa Gastroenterologii, Hepatologii i Żywienia Dzieci oraz Polskiego Towarzystwa Neonatologicznego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u w:val="single"/>
              </w:rPr>
              <w:t>Planowanie żywienia:</w:t>
            </w:r>
          </w:p>
        </w:tc>
      </w:tr>
      <w:tr>
        <w:tblPrEx>
          <w:tblW w:w="5000" w:type="pct"/>
          <w:tblLayout w:type="fixed"/>
        </w:tblPrEx>
        <w:tc>
          <w:tcPr>
            <w:tcW w:w="21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 xml:space="preserve">□ </w:t>
            </w:r>
            <w:r>
              <w:rPr>
                <w:b w:val="1"/>
                <w:sz w:val="24"/>
              </w:rPr>
              <w:t>p</w:t>
            </w:r>
            <w:r>
              <w:rPr>
                <w:b w:val="1"/>
              </w:rPr>
              <w:t>ozajelitowego</w:t>
            </w:r>
            <w:r>
              <w:t>:</w:t>
            </w:r>
          </w:p>
        </w:tc>
        <w:tc>
          <w:tcPr>
            <w:tcW w:w="220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 xml:space="preserve">□ </w:t>
            </w:r>
            <w:r>
              <w:t xml:space="preserve">całkowitego; </w:t>
            </w:r>
          </w:p>
        </w:tc>
        <w:tc>
          <w:tcPr>
            <w:tcW w:w="202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 xml:space="preserve">□ </w:t>
            </w:r>
            <w:r>
              <w:t>częściowego;</w:t>
            </w:r>
          </w:p>
        </w:tc>
        <w:tc>
          <w:tcPr>
            <w:tcW w:w="3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 xml:space="preserve">□ </w:t>
            </w:r>
            <w:r>
              <w:t>immunomodulacyjnego</w:t>
            </w:r>
          </w:p>
        </w:tc>
      </w:tr>
      <w:tr>
        <w:tblPrEx>
          <w:tblW w:w="5000" w:type="pct"/>
          <w:tblLayout w:type="fixed"/>
        </w:tblPrEx>
        <w:tc>
          <w:tcPr>
            <w:tcW w:w="38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 xml:space="preserve">□ </w:t>
            </w:r>
            <w:r>
              <w:rPr>
                <w:b w:val="1"/>
              </w:rPr>
              <w:t>drogą przewodu pokarmowego</w:t>
            </w:r>
            <w:r>
              <w:t>:</w:t>
            </w:r>
          </w:p>
        </w:tc>
        <w:tc>
          <w:tcPr>
            <w:tcW w:w="253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 xml:space="preserve">□ </w:t>
            </w:r>
            <w:r>
              <w:t xml:space="preserve">całkowitego; </w:t>
            </w:r>
          </w:p>
        </w:tc>
        <w:tc>
          <w:tcPr>
            <w:tcW w:w="3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 xml:space="preserve">□ </w:t>
            </w:r>
            <w:r>
              <w:t xml:space="preserve">częściowego </w:t>
            </w:r>
          </w:p>
        </w:tc>
      </w:tr>
      <w:tr>
        <w:tblPrEx>
          <w:tblW w:w="5000" w:type="pct"/>
          <w:tblLayout w:type="fixed"/>
        </w:tblPrEx>
        <w:tc>
          <w:tcPr>
            <w:tcW w:w="38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3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OKREŚLENIE 100 % DZIENNEGO ZAPOTRZEBOWANIA ENERGETYCZNEGO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U LECZONEGO PACJENTA: ……………………….. kcal (kJ) 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UWAGA: Orientacyjne potrzeby energetyczne u dzieci, uwzględniające podaż białka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(CAŁKOWITE):</w:t>
            </w:r>
          </w:p>
        </w:tc>
      </w:tr>
      <w:tr>
        <w:tblPrEx>
          <w:tblW w:w="5000" w:type="pct"/>
          <w:tblLayout w:type="fixed"/>
        </w:tblPrEx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wiek 0–1 lat: </w:t>
            </w:r>
          </w:p>
        </w:tc>
        <w:tc>
          <w:tcPr>
            <w:tcW w:w="8340" w:type="dxa"/>
            <w:gridSpan w:val="1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90–100 kcal/kg mc./dobę</w:t>
            </w:r>
          </w:p>
        </w:tc>
      </w:tr>
      <w:tr>
        <w:tblPrEx>
          <w:tblW w:w="5000" w:type="pct"/>
          <w:tblLayout w:type="fixed"/>
        </w:tblPrEx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wiek 1–7 lat: </w:t>
            </w:r>
          </w:p>
        </w:tc>
        <w:tc>
          <w:tcPr>
            <w:tcW w:w="8340" w:type="dxa"/>
            <w:gridSpan w:val="1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75–90 kcal/kg mc./dobę</w:t>
            </w:r>
          </w:p>
        </w:tc>
      </w:tr>
      <w:tr>
        <w:tblPrEx>
          <w:tblW w:w="5000" w:type="pct"/>
          <w:tblLayout w:type="fixed"/>
        </w:tblPrEx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wiek 7–12 lat: </w:t>
            </w:r>
          </w:p>
        </w:tc>
        <w:tc>
          <w:tcPr>
            <w:tcW w:w="8340" w:type="dxa"/>
            <w:gridSpan w:val="1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60–75 kcal/kg mc./dobę</w:t>
            </w:r>
          </w:p>
        </w:tc>
      </w:tr>
      <w:tr>
        <w:tblPrEx>
          <w:tblW w:w="5000" w:type="pct"/>
          <w:tblLayout w:type="fixed"/>
        </w:tblPrEx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wiek12–18 lat: </w:t>
            </w:r>
          </w:p>
        </w:tc>
        <w:tc>
          <w:tcPr>
            <w:tcW w:w="8340" w:type="dxa"/>
            <w:gridSpan w:val="1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30–60 kcal/kg mc./dobę</w:t>
            </w:r>
          </w:p>
        </w:tc>
      </w:tr>
      <w:tr>
        <w:tblPrEx>
          <w:tblW w:w="5000" w:type="pct"/>
          <w:tblLayout w:type="fixed"/>
        </w:tblPrEx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40" w:type="dxa"/>
            <w:gridSpan w:val="1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ZALECONA podaż drogą przewodu pokarmowego – % Dziennego Zapotrzebowania Energetycznego: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0% </w:t>
            </w:r>
            <w:r>
              <w:rPr>
                <w:sz w:val="24"/>
              </w:rPr>
              <w:t>□</w:t>
            </w:r>
            <w:r>
              <w:t xml:space="preserve"> ; &lt; 50% </w:t>
            </w:r>
            <w:r>
              <w:rPr>
                <w:sz w:val="24"/>
              </w:rPr>
              <w:t xml:space="preserve">□ </w:t>
            </w:r>
            <w:r>
              <w:t xml:space="preserve">; &gt; 50% </w:t>
            </w:r>
            <w:r>
              <w:rPr>
                <w:sz w:val="24"/>
              </w:rPr>
              <w:t>□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ZALECONA podaż drogą pozajelitową – % Dziennego Zapotrzebowania Energetycznego: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0% </w:t>
            </w:r>
            <w:r>
              <w:rPr>
                <w:sz w:val="24"/>
              </w:rPr>
              <w:t>□</w:t>
            </w:r>
            <w:r>
              <w:t xml:space="preserve"> ; &lt; 50% </w:t>
            </w:r>
            <w:r>
              <w:rPr>
                <w:sz w:val="24"/>
              </w:rPr>
              <w:t xml:space="preserve">□ </w:t>
            </w:r>
            <w:r>
              <w:t xml:space="preserve">; &gt;50 % </w:t>
            </w:r>
            <w:r>
              <w:rPr>
                <w:sz w:val="24"/>
              </w:rPr>
              <w:t>□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u w:val="single"/>
              </w:rPr>
              <w:t>W planach włączenie do programu domowego żywienia:</w:t>
            </w:r>
          </w:p>
        </w:tc>
      </w:tr>
      <w:tr>
        <w:tblPrEx>
          <w:tblW w:w="5000" w:type="pct"/>
          <w:tblLayout w:type="fixed"/>
        </w:tblPrEx>
        <w:tc>
          <w:tcPr>
            <w:tcW w:w="34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pozajelitowego</w:t>
            </w:r>
          </w:p>
        </w:tc>
        <w:tc>
          <w:tcPr>
            <w:tcW w:w="282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 xml:space="preserve">□ </w:t>
            </w:r>
            <w:r>
              <w:t xml:space="preserve">TAK </w:t>
            </w:r>
          </w:p>
        </w:tc>
        <w:tc>
          <w:tcPr>
            <w:tcW w:w="37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 xml:space="preserve">□ </w:t>
            </w:r>
            <w:r>
              <w:t>NIE</w:t>
            </w:r>
          </w:p>
        </w:tc>
      </w:tr>
      <w:tr>
        <w:tblPrEx>
          <w:tblW w:w="5000" w:type="pct"/>
          <w:tblLayout w:type="fixed"/>
        </w:tblPrEx>
        <w:tc>
          <w:tcPr>
            <w:tcW w:w="34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drogą przewodu pokarmowego </w:t>
            </w:r>
          </w:p>
        </w:tc>
        <w:tc>
          <w:tcPr>
            <w:tcW w:w="282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 xml:space="preserve">□ </w:t>
            </w:r>
            <w:r>
              <w:t xml:space="preserve">TAK </w:t>
            </w:r>
          </w:p>
        </w:tc>
        <w:tc>
          <w:tcPr>
            <w:tcW w:w="37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 xml:space="preserve">□ </w:t>
            </w:r>
            <w:r>
              <w:t>NIE</w:t>
            </w:r>
          </w:p>
        </w:tc>
      </w:tr>
      <w:tr>
        <w:tblPrEx>
          <w:tblW w:w="5000" w:type="pct"/>
          <w:tblLayout w:type="fixed"/>
        </w:tblPrEx>
        <w:tc>
          <w:tcPr>
            <w:tcW w:w="34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2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4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2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Uwagi: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………………………………………………………………………………………………………………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………………………………………………………………………………………………………………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………………………………………………………………………………………………………………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00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7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………………………..………</w:t>
            </w:r>
          </w:p>
        </w:tc>
      </w:tr>
      <w:tr>
        <w:tblPrEx>
          <w:tblW w:w="5000" w:type="pct"/>
          <w:tblLayout w:type="fixed"/>
        </w:tblPrEx>
        <w:tc>
          <w:tcPr>
            <w:tcW w:w="400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7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Nadruk lub pieczątka </w:t>
            </w:r>
          </w:p>
          <w:p>
            <w:pPr>
              <w:jc w:val="center"/>
            </w:pPr>
            <w:r>
              <w:t>zawierająca imię i nazwisko, numer</w:t>
            </w:r>
          </w:p>
          <w:p>
            <w:pPr>
              <w:jc w:val="center"/>
            </w:pPr>
            <w:r>
              <w:t xml:space="preserve"> prawa wykonywania zawodu oraz 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400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7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00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7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*Pieczęć/nadruk/naklejka świadczeniodawcy zawierająca nazwę, adres, NIP, REGON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Uwaga:</w:t>
            </w:r>
            <w:r>
              <w:rPr>
                <w:sz w:val="20"/>
              </w:rPr>
              <w:t xml:space="preserve"> Opracowane na podstawie „Standardów leczenia żywieniowego w Pediatrii 2017” – publikacja Polskiego Towarzystwa Żywienia Klinicznego Dzieci, Polskiego Towarzystwa Gastroenterologii, Hepatologii i Żywienia Dzieci oraz Polskiego Towarzystwa Neonatologicznego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2025-12-22T12:26:48Z</dcterms:created>
  <cp:lastModifiedBy>Mościcki Gilbert</cp:lastModifiedBy>
  <dcterms:modified xsi:type="dcterms:W3CDTF">2025-12-23T12:47:12Z</dcterms:modified>
  <cp:revision>16</cp:revision>
  <dc:subject>w sprawie określenia warunków zawierania i realizacji umów w rodzaju leczenie szpitalne oraz leczenie szpitalne - świadczenia wysokospecjalistyczne</dc:subject>
  <dc:title>Zarządzenie</dc:title>
</cp:coreProperties>
</file>