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E0F6442" Type="http://schemas.openxmlformats.org/officeDocument/2006/relationships/officeDocument" Target="/word/document.xml" /><Relationship Id="coreR2E0F644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2 do Załącznika nr 2b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00" w:type="dxa"/>
            <w:gridSpan w:val="1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…… do umowy nr ………………………………….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13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808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5000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199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05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97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17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110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4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5000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3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19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20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21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9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11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1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3020" w:type="dxa"/>
            <w:gridSpan w:val="1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7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9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P****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D****</w:t>
            </w: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5000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34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4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7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35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2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Fundusz*****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 105 ust. 5 ustawy z dnia 15 kwietnia 2011 r. o działalności leczniczej (Dz. U. z 2025 r. poz. 450, z późn.zm.)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624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 kwalifikowany podpis elektroniczny albo pieczęć wraz z podpisem</w:t>
            </w:r>
          </w:p>
        </w:tc>
        <w:tc>
          <w:tcPr>
            <w:tcW w:w="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029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****** kwalifikowany podpis elektroniczny albo pieczęć/nadruk/naklejka świadczeniodawcy - zawierające nazwę, adres, NIP i REGON - wraz z podpisem 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2025-12-22T11:25:19Z</dcterms:created>
  <cp:lastModifiedBy>Mościcki Gilbert</cp:lastModifiedBy>
  <dcterms:modified xsi:type="dcterms:W3CDTF">2025-12-23T12:47:12Z</dcterms:modified>
  <cp:revision>23</cp:revision>
  <dc:subject>w sprawie określenia warunków zawierania i realizacji umów w rodzaju leczenie szpitalne oraz leczenie szpitalne - świadczenia wysokospecjalistyczne</dc:subject>
  <dc:title>Zarządzenie</dc:title>
</cp:coreProperties>
</file>