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6ED4AD8E" Type="http://schemas.openxmlformats.org/officeDocument/2006/relationships/officeDocument" Target="/word/document.xml" /><Relationship Id="coreR6ED4AD8E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 2a do zarządzenia nr 101/2025/DSOZ</w:t>
        <w:br w:type="textWrapping"/>
        <w:t>Prezesa Narodowego Funduszu Zdrowia</w:t>
        <w:br w:type="textWrapping"/>
        <w:t>z dnia 23 grudnia 2025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UMOWA Nr ...... / .......</w:t>
        <w:br w:type="textWrapping"/>
        <w:t>O UDZIELANIE ŚWIADCZEŃ OPIEKI ZDROWOTNEJ</w:t>
        <w:br w:type="textWrapping"/>
        <w:t>- LECZENIE SZPITALNE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zawarta w .........................................., dnia .......................................................... roku, pomiędzy: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auto"/>
          <w:sz w:val="22"/>
          <w:u w:val="none"/>
          <w:vertAlign w:val="baseline"/>
        </w:rPr>
        <w:t xml:space="preserve">Narodowym Funduszem Zdrowia – reprezentowanym przez Prezesa Narodowego Funduszu Zdrowia, w imieniu którego działa: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 (wskazanie imienia i nazwiska osoby umocowanej)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–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………………………………………… (wskazanie stanowiska) .…………………………… (nazwa oddziału) 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Oddziału Wojewódzkiego Narodowego Funduszu Zdrowia z siedzibą w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 (adres),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na podstawie pełnomocnictwa/pełnomocnictw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fldChar w:fldCharType="begin"/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instrText>HYPERLINK "fnote://5522A497-5C58-4B89-81C5-BB60B6E55D52"</w:instrTex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fldChar w:fldCharType="separate"/>
      </w:r>
      <w:r>
        <w:rPr>
          <w:rStyle w:val="C2"/>
          <w:rFonts w:ascii="Times New Roman" w:hAnsi="Times New Roman"/>
          <w:b w:val="0"/>
          <w:i w:val="0"/>
          <w:caps w:val="0"/>
          <w:strike w:val="0"/>
          <w:color w:val="000000"/>
          <w:sz w:val="20"/>
          <w:u w:val="none" w:color="000000"/>
          <w:vertAlign w:val="superscript"/>
        </w:rPr>
        <w:t>1</w:t>
      </w:r>
      <w:r>
        <w:rPr>
          <w:rStyle w:val="C2"/>
          <w:rFonts w:ascii="Times New Roman" w:hAnsi="Times New Roman"/>
          <w:b w:val="0"/>
          <w:i w:val="0"/>
          <w:caps w:val="0"/>
          <w:strike w:val="0"/>
          <w:color w:val="000000"/>
          <w:sz w:val="20"/>
          <w:u w:val="none" w:color="000000"/>
          <w:vertAlign w:val="superscript"/>
        </w:rPr>
        <w:fldChar w:fldCharType="end"/>
      </w:r>
      <w:r>
        <w:rPr>
          <w:b w:val="0"/>
          <w:i w:val="0"/>
          <w:color w:val="000000"/>
          <w:u w:val="none"/>
          <w:vertAlign w:val="baseline"/>
        </w:rPr>
        <w:t> </w:t>
      </w:r>
      <w:r>
        <w:rPr>
          <w:b w:val="0"/>
          <w:i w:val="0"/>
          <w:caps w:val="0"/>
          <w:vertAlign w:val="baseline"/>
        </w:rPr>
        <w:t>nr</w:t>
      </w:r>
      <w:r>
        <w:rPr>
          <w:b w:val="0"/>
          <w:i w:val="0"/>
          <w:caps w:val="0"/>
          <w:vertAlign w:val="baseline"/>
          <w:lang w:val="pl-PL" w:bidi="pl-PL" w:eastAsia="pl-PL"/>
        </w:rPr>
        <w:t xml:space="preserve"> </w:t>
      </w:r>
      <w:r>
        <w:rPr>
          <w:b w:val="0"/>
          <w:i w:val="0"/>
          <w:caps w:val="0"/>
          <w:vertAlign w:val="baseline"/>
        </w:rPr>
        <w:t>………....... z dnia</w:t>
      </w:r>
      <w:r>
        <w:rPr>
          <w:b w:val="0"/>
          <w:i w:val="0"/>
          <w:caps w:val="0"/>
          <w:vertAlign w:val="baseline"/>
          <w:lang w:val="pl-PL" w:bidi="pl-PL" w:eastAsia="pl-PL"/>
        </w:rPr>
        <w:t xml:space="preserve"> </w:t>
      </w:r>
      <w:r>
        <w:rPr>
          <w:b w:val="0"/>
          <w:i w:val="0"/>
          <w:caps w:val="0"/>
          <w:vertAlign w:val="baseline"/>
        </w:rPr>
        <w:t>……………/ i nr ......... z dnia</w:t>
      </w:r>
      <w:r>
        <w:rPr>
          <w:b w:val="0"/>
          <w:i w:val="0"/>
          <w:caps w:val="0"/>
          <w:vertAlign w:val="baseline"/>
          <w:lang w:val="pl-PL" w:bidi="pl-PL" w:eastAsia="pl-PL"/>
        </w:rPr>
        <w:t xml:space="preserve"> </w:t>
      </w:r>
      <w:r>
        <w:rPr>
          <w:b w:val="0"/>
          <w:i w:val="0"/>
          <w:caps w:val="0"/>
          <w:vertAlign w:val="baseline"/>
        </w:rPr>
        <w:t>…........../, zwanym dalej "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Funduszem"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1"/>
          <w:caps w:val="0"/>
          <w:strike w:val="0"/>
          <w:color w:val="000000"/>
          <w:sz w:val="22"/>
          <w:u w:val="none" w:color="000000"/>
          <w:vertAlign w:val="baseline"/>
        </w:rPr>
        <w:t>oznaczenie świadczeniodawcy: imię i nazwisko albo nazwa świadczeniodawcy w rozumieniu art. 5 pkt 41 ustawy z dnia 27 sierpnia 2004 r. o świadczeniach opieki zdrowotnej finansowanych ze środków publicznych (Dz. U. z 2025 r. poz. 1461</w:t>
      </w:r>
      <w:r>
        <w:rPr>
          <w:rFonts w:ascii="Times New Roman" w:hAnsi="Times New Roman"/>
          <w:b w:val="0"/>
          <w:i w:val="1"/>
          <w:caps w:val="0"/>
          <w:strike w:val="0"/>
          <w:color w:val="000000"/>
          <w:sz w:val="22"/>
          <w:u w:val="none" w:color="000000"/>
          <w:vertAlign w:val="baseline"/>
          <w:lang w:val="pl-PL" w:bidi="pl-PL" w:eastAsia="pl-PL"/>
        </w:rPr>
        <w:t>, z późn. zm.</w:t>
      </w:r>
      <w:r>
        <w:rPr>
          <w:rFonts w:ascii="Times New Roman" w:hAnsi="Times New Roman"/>
          <w:b w:val="0"/>
          <w:i w:val="1"/>
          <w:caps w:val="0"/>
          <w:strike w:val="0"/>
          <w:color w:val="000000"/>
          <w:sz w:val="22"/>
          <w:u w:val="none" w:color="000000"/>
          <w:vertAlign w:val="baseline"/>
        </w:rPr>
        <w:t>),</w:t>
      </w:r>
      <w:r>
        <w:rPr>
          <w:rFonts w:ascii="Times New Roman" w:hAnsi="Times New Roman"/>
          <w:b w:val="0"/>
          <w:i w:val="1"/>
          <w:caps w:val="0"/>
          <w:strike w:val="0"/>
          <w:color w:val="000000"/>
          <w:sz w:val="22"/>
          <w:u w:val="none" w:color="000000"/>
          <w:vertAlign w:val="baseline"/>
          <w:lang w:val="pl-PL" w:bidi="pl-PL" w:eastAsia="pl-PL"/>
        </w:rPr>
        <w:t xml:space="preserve"> </w:t>
      </w:r>
      <w:r>
        <w:rPr>
          <w:i w:val="1"/>
          <w:color w:val="000000"/>
          <w:u w:val="none" w:color="000000"/>
        </w:rPr>
        <w:t>zwanej dalej "ustawą o świadczeniach"</w:t>
      </w:r>
      <w:r>
        <w:rPr>
          <w:i w:val="1"/>
          <w:color w:val="000000"/>
          <w:u w:val="none" w:color="000000"/>
          <w:lang w:val="pl-PL" w:bidi="pl-PL" w:eastAsia="pl-PL"/>
        </w:rPr>
        <w:t>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zwanym dalej "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Świadczeniodawcą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", reprezentowanym przez 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PRZEDMIOT UMOWY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1. </w:t>
      </w: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Przedmiotem umowy jest udzielanie przez Świadczeniodawcę świadczeń opieki zdrowotnej, w rodzaju leczenie szpitalne, zwanych dalej "świadczeniami gwarantowanymi", w zakresach określonych w Planie rzeczowo – finansowym, stanowiącym 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 nr 1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do umowy.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obowiązany jest wykonywać umowę zgodnie: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 warunkami udzielania świadczeń określonymi: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a)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ustawie o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  <w:lang w:val="pl-PL" w:bidi="pl-PL" w:eastAsia="pl-PL"/>
        </w:rPr>
        <w:t>świadczeniach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,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b)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rozporządzeniu ministra właściwego do spraw zdrowia:</w:t>
      </w:r>
    </w:p>
    <w:p>
      <w:pPr>
        <w:keepNext w:val="0"/>
        <w:keepLines w:val="1"/>
        <w:spacing w:lineRule="auto" w:line="240" w:before="120" w:after="120" w:beforeAutospacing="0" w:afterAutospacing="0"/>
        <w:ind w:hanging="113" w:left="794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t>-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sprawie świadczeń gwarantowanych z zakresu leczenia szpitalnego, wydanym na podstawie art. 31d ustawy o świadczeniach,</w:t>
      </w:r>
    </w:p>
    <w:p>
      <w:pPr>
        <w:keepNext w:val="0"/>
        <w:keepLines w:val="1"/>
        <w:spacing w:lineRule="auto" w:line="240" w:before="120" w:after="120" w:beforeAutospacing="0" w:afterAutospacing="0"/>
        <w:ind w:hanging="113" w:left="794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t>-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sprawie ogólnych warunków umów o udzielanie świadczeń opieki zdrowotnej, wydanym na podstawie art. 137 ust. 2 ustawy o świadczeniach, zwanym dalej "Ogólnymi warunkami umów";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ze szczegółowymi warunkami umów określonymi przez Prezesa Narodowego Funduszu Zdrowia, zwanego dalej "Funduszem" na podstawie art. 146 ust. 1 ustawy o świadczeniach.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obowiązany jest do zapoznania z przepisami § 12 Ogólnych warunków umów wszystkie osoby, które udzielają świadczeń opieki zdrowotnej lub udzielają informacji świadczeniobiorcom o sposobie, trybie oraz zasadach udzielania świadczeń w jego placówce.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ORGANIZACJA UDZIELANIA ŚWIADCZEŃ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2. </w:t>
      </w: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Świadczenia gwarantowane w poszczególnych zakresach świadczeń udzielane są: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przez osoby wymienione w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załączniku nr 2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do umowy – "Harmonogram – zasoby" oraz w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załączniku nr 5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do umowy "Harmonogram dodatkowy – zasoby";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zgodnie z harmonogramem pracy, określonym w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załączniku nr 2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do umowy – "Harmonogram – zasoby" oraz w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załączniku nr 5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do umowy "Harmonogram dodatkowy – zasoby".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Dane o potencjale wykonawczym Świadczeniodawcy przeznaczonym do realizacji umowy, będące w jego dyspozycji, są określone w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załączniku nr 2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do umowy – "Harmonogram – zasoby". 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Świadczenia gwarantowane w poszczególnych zakresach mogą być udzielane przez Świadczeniodawcę z udziałem podwykonawców udzielających świadczeń na zlecenie Świadczeniodawcy, wymienionych w "Wykazie podwykonawców", stanowiącym 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 nr 3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do umowy.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Świadczenia mogą być udzielane wyłącznie przez podwykonawcę spełniającego warunki określone w przepisach odrębnych i w szczegółowych warunkach umów.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5. 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Dopuszczalne jest zlecenie podwykonawcy udzielania jedynie niepełnego zakresu świadczeń będących przedmiotem umowy.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6. 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Umowa zawarta pomiędzy Świadczeniodawcą a podwykonawcą winna zawierać zastrzeżenie o prawie Funduszu do przeprowadzenia kontroli podmiotów biorących udział w udzielaniu świadczeń, na zasadach określonych w ustawie o świadczeniach, w zakresie wynikającym z umowy. Fundusz informuje Świadczeniodawcę o rozpoczęciu i zakończeniu kontroli podmiotów biorących udział w udzielaniu świadczeń oraz jej wynikach.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7. 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Zaprzestanie współpracy z podwykonawcą wymienionym w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załączniku nr 3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do umowy lub nawiązanie współpracy z innym podwykonawcą, wymaga zgłoszenia dyrektorowi oddziału Funduszu najpóźniej w dniu poprzedzającym wejście w życie zmiany.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8. 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obowiązany jest do bieżącego aktualizowania danych o swoim potencjale wykonawczym przeznaczonym do realizacji umowy, przez który rozumie się zasoby będące w dyspozycji Świadczeniodawcy służące wykonywaniu świadczeń gwarantowanych, w szczególności osoby udzielające tych świadczeń i sprzęt.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9. 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Aktualizacji danych, o których mowa w ust. 7 i 8, należy dokonywać za pomocą udostępnionych przez Fundusz aplikacji informatycznych, w szczególności Portalu Narodowego Funduszu Zdrowia, na zasadach i warunkach określonych w zarządzeniu Prezesa Funduszu w sprawie korzystania z Portalu Narodowego Funduszu Zdrowia oraz w umowie upoważniającej do korzystania z tego Portalu.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Świadczeniodawca, w okresie realizacji umowy, jest obowiązany do zawarcia umowy ubezpieczenia odpowiedzialności cywilnej za szkody wyrządzone w związku z udzielaniem świadczeń, na warunkach określonych w przepisach wydanych na podstawie art. 136b ust. 2 ustawy o świadczeniach.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WARUNKI FINANSOWANIA ŚWIADCZEŃ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4. </w:t>
      </w: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Kwota zobowiązania Funduszu wobec Świadczeniodawcy z tytułu realizacji umowy w okresie od dnia ………. r. do dnia ……….. r. wynosi maksymalnie …………............... zł (słownie: ……………………….……... zł).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Kwota zobowiązania, o której mowa w ust. 1, zawiera środki wynikające z określenia współczynników korygujących, o których mowa w § 16 Ogólnych warunków umów.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 nieprzeznaczenia przez Świadczeniodawcę środków wynikających z określenia współczynników korygujących, o których mowa w § 16 ust. 3 lub ust. 4a Ogólnych warunków umów, w sposób określony w § 16 ust. 3, 4, 4b i 4c Ogólnych warunków umów, kwota przekazanych Świadczeniodawcy środków podlega zwrotowi.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Liczbę i cenę jednostek rozliczeniowych oraz kwotę zobowiązania w poszczególnych zakresach świadczeń objętych umową, w okresie rozliczeniowych, o których mowa w ust. 1, określa Plan rzeczowo – finansowy, stanowiący 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 nr 1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do umowy.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5. 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Należność z tytułu zawartej umowy za realizację świadczeń Fundusz wypłaca na rachunek bankowy: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Dane posiadacza rachunku bankowego:……………………………………………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nr: ………………………………………..............................................................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6. 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Zmiana numeru rachunku bankowego, o którym mowa w ust. 5, wymaga uprzednio złożenia przez świadczeniodawcę, w formie elektronicznej poprzez Portal Funduszu albo w formie pisemnej, wniosku w sprawie zmiany rachunku bankowego, którego wzór stanowi 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 nr 4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do umowy.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7. 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Kwoty zobowiązania, określone w Planie rzeczowo – finansowym, obejmują także kwoty zobowiązania wyodrębnione na realizację świadczeń, o których mowa w § 12 szczegółowych warunków umów, we właściwych ze względu na realizację świadczeń zakresach.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8. 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Dla świadczeń, o których mowa w ust. 7, w ramach odpowiednich zakresów</w:t>
        <w:br w:type="textWrapping"/>
        <w:t>w Planie rzeczowo – finansowym, określa się odrębną liczbę jednostek rozliczeniowych oraz kwotę zobowiązania, przeznaczoną wyłącznie na realizację tych świadczeń.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9. 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przypadku, gdy wartość wykonanych świadczeń, o których mowa w § 12 ust. 3 szczegółowych warunków umów, przekroczy kwotę, o której mowa w ust. 8, po przekroczeniu kwoty zobowiązania z tytułu realizacji umowy w danym zakresie, na wniosek Świadczeniodawcy składany po upływie kwartału, w którym nastąpiło przekroczenie kwoty zobowiązania – zwiększeniu ulegają liczby jednostek rozliczeniowych i kwoty zobowiązań we właściwych ze względu na realizację świadczeń zakresach oraz odpowiednio kwota zobowiązania z tytułu realizacji umowy Funduszu wobec Świadczeniodawcy.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10. 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Rozliczanie świadczeń, o których mowa w ust. 8 i 9, odbywa się łącznie z innymi świadczeniami przypisanymi do danego zakresu świadczeń, w ramach kwoty zobowiązania określonej dla danego zakresu świadczeń.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Kwota zobowiązania, o której mowa w ust. 1, wypełnia zobowiązania Funduszu wynikające z postanowień art. 10f ustawy z dnia 22 lipca 2006 r. o przekazaniu środków finansowych świadczeniodawcom na wzrost wynagrodzeń (Dz. U. Nr 149, poz. 1076, z późn. zm.).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Należność za bieżący okres sprawozdawczy, określona w rachunku, ustalana jest zgodnie z zasadami określonymi w Ogólnych warunkach umów.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Rachunki z tytułu realizacji umowy Świadczeniodawca może przesłać w formie papierowej lub w formie elektronicznej poprzez Portal Funduszu, zgodnie</w:t>
        <w:br w:type="textWrapping"/>
        <w:t>z formatem ustalonym przez Prezesa Funduszu, pod warunkiem zapewnienia autentyczności pochodzenia, integralności treści i czytelności rachunku.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KARY UMOWNE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5. </w:t>
      </w: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 niewykonania lub nienależytego wykonania wiążącej strony umowy, z przyczyn leżących po stronie Świadczeniodawcy, Fundusz może nałożyć na Świadczeniodawcę karę umowną.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 wystawienia recept na leki, środki spożywcze specjalnego przeznaczenia żywieniowego i wyroby medyczne objęte refundacją, osobom nieuprawnionym lub przez osobę niebędącą osobą uprawnioną lub w przypadkach nieuzasadnionych, Fundusz może nałożyć na Świadczeniodawcę karę umowną stanowiącą równowartość nienależnej refundacji cen tych leków, środków spożywczych specjalnego przeznaczenia żywieniowego i wyrobów medycznych, wraz z odsetkami ustawowymi od dnia dokonania refundacji.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 wystawienia zleceń na zaopatrzenie w wyroby medyczne, na zlecenie osoby uprawnionej, oraz ich naprawy, o których mowa w ustawie z dnia 12 maja 2011 r. o refundacji leków, środków spożywczych specjalnego przeznaczenia żywieniowego oraz wyrobów medycznych (Dz. U. z 2025 r. poz. 907, z późn. zm.), finansowanych w całości lub w części przez Fundusz, osobom nieuprawnionym lub w przypadkach nieuzasadnionych, Fundusz może nałożyć na Świadczeniodawcę karę umowną stanowiącą równowartość kwoty nienależnego finansowania wraz z odsetkami ustawowymi od dnia dokonania refundacji.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 niedopełnienia obowiązku dotyczącego uzyskania we właściwym oddziale Funduszu upoważnienia do korzystania z usługi e-WUŚ w celu zapewnienia możliwości realizacji uprawnień świadczeniobiorców wynikających z art. 50 ust. 3 ustawy, Fundusz może nałożyć na Świadczeniodawcę karę umowną w wysokości do 1% kwoty zobowiązania określonej w umowie.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5. 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 nieprzeznaczenia przez Świadczeniodawcę środków, wynikających z ustalenia współczynników korygujących, o których mowa w § 16 ust. 3 lub ust. 4a Ogólnych warunków umów, w sposób określony w § 16 ust. 3, 4, 4b i 4c Ogólnych warunków umów, Fundusz nakłada na Świadczeniodawcę karę umowną w wysokości do 5% tych środków.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6. 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Kary umowne, o których mowa w ust. 1 – 5, nakładane są w trybie i na zasadach określonych w Ogólnych warunkach umów.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7. 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Fundusz jest uprawniony do dochodzenia odszkodowania przewyższającego wysokość kary umownej.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OKRES OBOWIĄZYWANIA UMOWY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6. </w:t>
      </w: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Umowa zostaje zawarta na okres od dnia ……..….................... r. do dnia ……………r.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Każda ze stron może rozwiązać umowę za 3 miesięcznym okresem wypowiedzenia.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POSTANOWIENIA KOŃCOWE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7.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Sądami właściwymi dla rozpoznawania spraw spornych między stronami umowy</w:t>
        <w:br w:type="textWrapping"/>
        <w:t>są sądy powszechne właściwe dla siedziby oddziału wojewódzkiego Funduszu.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8.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zakresie nieuregulowanym umową stosuje się w szczególności przepisy Ogólnych warunków umów oraz ministra właściwego do spraw zdrowia w sprawie świadczeń gwarantowanych z zakresu leczenia szpitalnego, wydanym na podstawie art. 31d ustawy o świadczeniach.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9.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Załączniki do umowy stanowią jej integralną część.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10.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Umowę sporządzono w dwóch jednobrzmiących egzemplarzach, po jednym dla każdej ze stron.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single" w:color="000000"/>
          <w:vertAlign w:val="baseline"/>
        </w:rPr>
        <w:t>Wykaz załączników do umowy: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Załącznik nr 1 do umowy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– Plan rzeczowo – finansowy;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Załącznik nr 2 do umowy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– Harmonogram – zasoby;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3)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Załącznik nr 3 do umowy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– Wykaz podwykonawców; 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4)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Załącznik nr 4 do umowy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– Wzór wniosku w sprawie zmiany rachunku bankowego;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5)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 nr 5 do umowy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– Harmonogram dodatkowy – zasoby.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rPr>
          <w:trHeight w:hRule="atLeast" w:val="840"/>
        </w:trPr>
        <w:tc>
          <w:tcPr>
            <w:tcW w:w="1007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PODPISY STRON</w:t>
            </w:r>
          </w:p>
        </w:tc>
      </w:tr>
      <w:tr>
        <w:tblPrEx>
          <w:tblW w:w="5000" w:type="pct"/>
          <w:tblLayout w:type="fixed"/>
        </w:tblPrEx>
        <w:trPr>
          <w:trHeight w:hRule="atLeast" w:val="540"/>
        </w:trPr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…………………………………….</w:t>
            </w:r>
          </w:p>
        </w:tc>
        <w:tc>
          <w:tcPr>
            <w:tcW w:w="50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…………………………………….</w:t>
            </w:r>
          </w:p>
        </w:tc>
      </w:tr>
      <w:tr>
        <w:tblPrEx>
          <w:tblW w:w="5000" w:type="pct"/>
          <w:tblLayout w:type="fixed"/>
        </w:tblPrEx>
        <w:trPr>
          <w:trHeight w:hRule="atLeast" w:val="540"/>
        </w:trPr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…………………………………….</w:t>
            </w:r>
          </w:p>
        </w:tc>
        <w:tc>
          <w:tcPr>
            <w:tcW w:w="50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…………………………………….</w:t>
            </w:r>
          </w:p>
        </w:tc>
      </w:tr>
      <w:tr>
        <w:tblPrEx>
          <w:tblW w:w="5000" w:type="pct"/>
          <w:tblLayout w:type="fixed"/>
        </w:tblPrEx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Świadczeniodawca</w:t>
            </w:r>
          </w:p>
        </w:tc>
        <w:tc>
          <w:tcPr>
            <w:tcW w:w="50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Fundusz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basedOn w:val="C0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Gilbert.Moscicki</dc:creator>
  <dcterms:created xsi:type="dcterms:W3CDTF">2025-12-22T11:30:38Z</dcterms:created>
  <cp:lastModifiedBy>Mościcki Gilbert</cp:lastModifiedBy>
  <dcterms:modified xsi:type="dcterms:W3CDTF">2025-12-23T12:47:12Z</dcterms:modified>
  <cp:revision>23</cp:revision>
  <dc:subject>w sprawie określenia warunków zawierania i realizacji umów w rodzaju leczenie szpitalne oraz leczenie szpitalne - świadczenia wysokospecjalistyczne</dc:subject>
  <dc:title>Zarządzenie</dc:title>
</cp:coreProperties>
</file>