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3332AC2" Type="http://schemas.openxmlformats.org/officeDocument/2006/relationships/officeDocument" Target="/word/document.xml" /><Relationship Id="coreR73332AC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TRIFLURYDYNA + TYPIRACYL, IPILIMUMAB, NIWOLUMAB, PEMBROLIZUMAB, FRUKWINTYNIB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22.0, C22.1, C23, C24.0, C24.1, C24.8, C24.9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 lub raka dróg żółciowych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KABOZANYTYNIB, ATEZOLIZUMAB, DURWALUMAB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SOTORASIB, TREMELIMUMAB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 S.C., PERTUZUMAB, PALBOCYKLIB, RYBOCYKLIB, TRASTUZUMAB EMTAZYNA, ABEMACYKLIB, ALPELISYB, SACYTUZUMAB GOWITEKAN, TALAZOPARYB, TUKATYNIB, PEMBROLIZUMAB, TRASTUZUMAB DERUKSTEKAN, OLAPARYB, KAPIWASERTYB, TRASTUZUMAB + PERTUZUMAB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KABOZANTINIB, NIWOLUMAB, IPILIMUMAB,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CYLOLEUCELU, POLATUZUMAB WEDOTYNY, TISAGENLECLEUCEL, TAFASYTAMAB, IBRUTYNIB, BREKSUKABTAGEN AUTOLEUCEL, MOSUNETUZUMAB, EPKORYTAMAB, GLOFITAMAB, LONKASTUKSYMAB TEZYRYNY, 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PONATYNIB, ASCIMINIB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IX,</w:t>
            </w:r>
          </w:p>
          <w:p>
            <w:pPr>
              <w:jc w:val="center"/>
            </w:pPr>
            <w:r>
              <w:rPr>
                <w:sz w:val="16"/>
              </w:rPr>
              <w:t>EMICIZUMAB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SOMATOTROPINA, SOMATROGON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Pompego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ALFA, AWALGLUKOZYDAZA ALFA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Gauchera typu I oraz typu III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mukopolisacharydozą typu II (zespół Huntera)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OKRELIZUMAB, UBLITUKSYMAB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I61, I63, I69,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pediatrycznych ze spastycznością kończyn z użyciem toksyny botulinowej typu 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SEKUKINUMAB, KANAKINUMAB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IKSEKIZUMAB, TOFACYTYNIB,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 P 27.1, P07.0, P07.1, Q20-Q24, G12.0, G12.1, E84.0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NIRAPARYB, RUKAPARYB, MIRWETUKSYMAB SORAWTANZYNA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C01, C02, C03, C04, C05, C06, C09, C10, C12, C13, C14, C32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płaskonabłonkowym rakiem narządów głowy i szyi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DARATUMUMAB, KARFILZOMIB, IKSAZOMIB, ELOTUZUMAB, IZATUKSYMAB, TEKLISTAMAB, TALQUETAMAB, ELRANATAMAB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WEDOLIZUMAB, TOFACYTYNIB, USTEKINUMAB, FILGOTYNIB, OZANIMOD, UPADACYTYNIB, MIRIKIZUMAB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ENZALUTAMID, APALUTAMID, DAROLUTAMID, OLAPARYB, NIRAPARYB + OCTAN ABIRATERONU, TALAZOPARYB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RAMUCIRUMABUM, NIWOLUMAB, PEMBROLIZUMAB, IPILIMUMAB, TRIFLURYDYNA + TYPIRACYL, TRASTUZUMAB DERUKSTEKAN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 D 82 w tym: D 82.0, D 82.1, D 82.3, D 82.8, D 82.9; 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BLINATUMOMAB, PONATYNIB, INOTUZUMAB OZOGAMYCYNY, TISAGENLECLEUCEL, BREKSUKABTAGEN AUTOLEUCEL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VEDOTIN, MOGAMULIZUMAB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G25.8, M 33.0, M 33.1, M 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H34, H35.3, H36.0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neurogenną nadreaktywnością wypieracza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A, OKSYBUTYNINA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M30.1, M31.3, M31.5, M31.6, M31.7, M31.8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układowymi zapaleniami naczyń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RYTUKSYMAB, TOCILIZUMAB, MEPOLIZUMAB, AWAKOPAN, BENRALIZUMAB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FEDRATYNIB, MOMELOTYNIB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SEKUKINUMAB, UPADACYTYNIB,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 C 25.2, C 25.3, C 25.5, C 25.6, C 25.7, C 25.8, C 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WISMODEGIB, 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APOMORFINA, FOSLEWODOPA + FOSKARBIDOPA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RAWULIZUMAB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PEGCETAKOPLAN, RAWULIZUMAB, KROWALIMAB, DANIKOPAN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78.0, I21, I22, I25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NUSINERSEN, RYSDYPLAM, ONASEMNOGEN ABEPARWOWEK 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ADALIMUMAB, DEKSAMETAZON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 IWAKAFTOR + TEZAKAFTOR, IWAKAFTOR + TEZAKAFTOR + ELEKSAKAFTOR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WENETOKLAKS, AZACYTYDYNA, IWOSYDENIB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 postacie mastocytozy układowej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AWAPRYTYNIB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UPADACYTYNIB, ABROCYTYNIB, TRALOKINUMAB, LEBRYKIZUMAB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 TOKSYNA BOTULINOWA TYPU A, EPTINEZUMAB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NINTEDANIB, RYTUKSYMAB, TOCILIZUMAB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 xml:space="preserve">2, </w:t>
            </w:r>
            <w:r>
              <w:rPr>
                <w:sz w:val="16"/>
              </w:rPr>
              <w:t>ERDAFITYNIB,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D46.0, D46.1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KWAS KARGLUMINOWY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LAROTREKTYNIB, ENTREKTYNIB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ESKETAMINA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DOSTARLIMAB, PEMBROLIZUMAB, DURWALUMAB, OLAPARYB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ANIFROLUMAB,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BUROSUMAB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postępującą rodzinną cholestazą wewnątrzwątrobową (PFIC)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B.154.FM.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zespołem Lennoxa-Gastauta lub z zespołem Dravet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FENFLURAMINA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nerwiakowłókniakami splotowatymi w przebiegu neurofibromatozy typu 1 (NF1)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SELUMETYNIB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zapaleniem nosa i zatok przynosowych z polipami nosa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MEPOLIZUMAB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uogólnioną postacią miastenii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EFGARTIGIMOD ALFA, RYTUKSYMAB, RAWULIZUMAB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niedoborem kwaśnej sfingomielinazy (ASMD) typu A/B i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szyjki macicy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PEMBROLIZUMAB, 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pacjentek z ciężką postacią osteoporozy pomenopauzalnej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ROMOSOZUMAB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L73.2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ropnym zapaleniem apokrynowych gruczołów potowych (HS)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SEKUKINUMAB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E85, I42.1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kardiomiopatią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MAWAKAMTEN, TAFAMIDIS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B.163.FM.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C69, C69.3, C69.4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błony naczyniowej oka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TEBENTAFUSP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immunologiczną zakrzepową plamicą małopłytkową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KAPLACYZUMAB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objawami kostnymi w przebiegu hipofosfatazji (HPP)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ASFOTAZA ALFA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Q77.4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achondroplazją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WOSORYTYD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wrodzoną ślepotę Lebera (LCA) z bialleliczną mutacją genu RPE65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WORETYGEN NEPARWOWEK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B25.0, B25.1, B25.2, B25.8, B25.9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niereagującym lub opornym na leczenie zakażeniem wirusem cytomegalii (CMV)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MARIBAWIR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zespołem hipereozynofilowym (HES)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MEPOLIZUMAB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WUTRISIRAN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N02.8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pierwotną nefropatią IgA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BUDEZONID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C15, C16, C17, C18, C20, C48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zaawansowanym nowotworem podścieliskowym przewodu pokarmowego (GIST)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RIPRETYNIB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L63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łysienia plackowatego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RITLECYTYNIB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ataksję Friedreicha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OMAWELOKSOLON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Q44.7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zespołem Alagille’a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MARALIKSYBAT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zanikowe boczne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TOFERSEN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dzieci i młodzieży chorych na glejaka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DABRAFENIB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TRAMETYNIB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2025-10-17T13:09:47Z</dcterms:created>
  <cp:lastModifiedBy>Popiołek Tomasz</cp:lastModifiedBy>
  <dcterms:modified xsi:type="dcterms:W3CDTF">2025-10-31T11:24:19Z</dcterms:modified>
  <cp:revision>30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