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EC52F60" Type="http://schemas.openxmlformats.org/officeDocument/2006/relationships/officeDocument" Target="/word/document.xml" /><Relationship Id="coreR5EC52F6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19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Leczenia Rzadkich Chorób Neurologicznych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2024 r. poz. 930), powołuję Zespół Koordynacyjny ds. Leczenia Rzadkich Chorób Neurologicznych 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Marta Lipowska, Klinika Neurologii, Uniwersyteckie Centrum Kliniczne Warszawskiego Uniwersytetu Medycznego w Warszawie – Przewodnicząca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Anetta Lasek-Bal, Oddział Neurologii z Pododdziałem Udarowym, Górnośląskie Centrum Medyczne im. prof. Leszka Gieca w Katowicach - Wiceprzewodnicząca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Małgorzata Bilińska, Klinika Neurologii Dorosłych,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Michał Michalski, Oddział Neurologiczny z Pododdziałem Udarowym i Pododdziałem Rehabilitacji Neurologicznej, Krakowski Szpital Specjalistyczny im. św. Jana Pawła II w Krakowie.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2025-07-31T09:12:27Z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