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F8031C3" Type="http://schemas.openxmlformats.org/officeDocument/2006/relationships/officeDocument" Target="/word/document.xml" /><Relationship Id="coreR6F8031C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10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w chorobach siatkówki oraz weryfikację skuteczności leczenia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neowaskularnej (wysiękowej) postaci zwyrodnienia plamki związanego z wiekiem (nAMD) oraz weryfikacja skuteczności leczenia,</w:t>
            </w:r>
          </w:p>
          <w:p>
            <w:pPr>
              <w:jc w:val="left"/>
            </w:pPr>
            <w:r>
              <w:rPr>
                <w:sz w:val="20"/>
              </w:rPr>
              <w:t>kwalifikacja do leczenia cukrzycowego obrzęku plamki (DME) oraz weryfikacja skuteczności leczenia,</w:t>
            </w:r>
          </w:p>
          <w:p>
            <w:pPr>
              <w:jc w:val="left"/>
            </w:pPr>
            <w:r>
              <w:rPr>
                <w:sz w:val="20"/>
              </w:rPr>
              <w:t>kwalifikacja do leczenia zakrzepu żył siatkówki (RVO) oraz weryfikacja skuteczności leczenia,</w:t>
            </w:r>
          </w:p>
          <w:p>
            <w:pPr>
              <w:jc w:val="left"/>
            </w:pPr>
            <w:r>
              <w:rPr>
                <w:sz w:val="20"/>
              </w:rPr>
              <w:t>kwalifikacja do leczenia wrodzonej ślepoty Lebera (LCA) z bialleliczną mutacją genu RPE65 oraz weryfikacja skuteczności leczenia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B.70. Leczenie pacjentów z chorobami siatkówki,</w:t>
            </w:r>
          </w:p>
          <w:p>
            <w:pPr>
              <w:jc w:val="left"/>
            </w:pPr>
            <w:r>
              <w:rPr>
                <w:sz w:val="20"/>
              </w:rPr>
              <w:t>B.167. Leczenie chorych na wrodzoną ślepotę Lebera (LCA) z bialleliczną mutacją geny RPE65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H34 – Zamknięcie naczyń siatkówki</w:t>
            </w:r>
          </w:p>
          <w:p>
            <w:pPr>
              <w:jc w:val="left"/>
            </w:pPr>
            <w:r>
              <w:rPr>
                <w:sz w:val="20"/>
              </w:rPr>
              <w:t xml:space="preserve">H 35.3 - Zwyrodnienie plamki i bieguna tylnego </w:t>
            </w:r>
          </w:p>
          <w:p>
            <w:pPr>
              <w:jc w:val="left"/>
            </w:pPr>
            <w:r>
              <w:rPr>
                <w:sz w:val="20"/>
              </w:rPr>
              <w:t xml:space="preserve">H 36.0 – Retinopatia cukrzycowa </w:t>
            </w:r>
          </w:p>
          <w:p>
            <w:pPr>
              <w:jc w:val="left"/>
            </w:pPr>
            <w:r>
              <w:rPr>
                <w:sz w:val="20"/>
              </w:rPr>
              <w:t>H 35.5 – Zwyrodnienie siatkówki dziedziczne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Zespół Koordynacyjny Do Spraw Leczenia Chorób Siatkówki 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Wojskowy Instytut Medyczny Państwowy Instytut Badawczy</w:t>
            </w:r>
          </w:p>
          <w:p>
            <w:pPr>
              <w:jc w:val="left"/>
            </w:pPr>
            <w:r>
              <w:rPr>
                <w:sz w:val="20"/>
              </w:rPr>
              <w:t>04-141 Warszawa</w:t>
            </w:r>
          </w:p>
          <w:p>
            <w:pPr>
              <w:jc w:val="left"/>
            </w:pPr>
            <w:r>
              <w:rPr>
                <w:sz w:val="20"/>
              </w:rPr>
              <w:t>ul. Szaserów 128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lekowych;</w:t>
            </w:r>
          </w:p>
          <w:p>
            <w:pPr>
              <w:jc w:val="left"/>
            </w:pPr>
            <w:r>
              <w:rPr>
                <w:sz w:val="20"/>
              </w:rPr>
              <w:t xml:space="preserve">2) kwalifikacja lub weryfikacja skuteczności leczenia dokonywana jest w oparciu o wnioski przedłożone za pośrednictwem elektronicznego systemu monitorowania programów lekowych lub w oparciu o dokumenty, których wzór został określony w pkt 2. </w:t>
            </w:r>
          </w:p>
        </w:tc>
      </w:tr>
      <w:tr>
        <w:tblPrEx>
          <w:tblW w:w="5000" w:type="pct"/>
          <w:tblLayout w:type="fixed"/>
        </w:tblPrEx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5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89.00 – porada lekarska, konsultacja, asysta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2. Wzór wniosku o kwalifikację do leczenia w programie Leczenie pacjentów z chorobami siatkówki (ICD-10: H.34, H35.3, H36.0) – moduł RVO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Oko (lewe/prawe):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Ostrość wzroku (wg tablicy Snellena/ EDTRS):………………….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Średnia grubość środkowego podpola siatkówki w badaniu OCT:…………..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Wcześniejsze leczenie w ramach innych źródeł finansowania (TAK/NIE – jeśli TAK do wniosku należy dołączyć zaświadczenie o liczbie dotychczasowych iniekcji):……………………..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Obrzęk plamki wtórny do RVO zdiagnozowany w ciągu 9 miesięcy od rozpoznania RVO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Zgoda pacjenta na wykonanie iniekcji doszklistkowych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Brak aktywnych włóknisto-naczyniowych trakcji, których obkurczenie się mogłoby wpłynąć na odwarstwienie siatkówki lub miało rokowniczo niekorzystny wpływ na leczenie w programie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Brak odwarstwienia siatkówki w przebiegu retinopatii proliferacyjnej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Brak krwotoku do ciała szklistego wymagającego leczenia operacyjnego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6. Brak neowaskularyzacji tęczówki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7. Uregulowane ciśnienie wewnątrzgałkowe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8. Brak zaćmy mającej wpływ na monitorowanie skuteczności leczenia w programie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80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9. Brak istotnych i trwałych zaburzeń siatkówki w plamce nierokujących poprawy po leczeniu anty-VEGF lub steroidoterapii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wniosku należy dołączyć badania wymagane przy kwalifikacji do programu.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…………………..............................................……………………..………………………………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pacjentów z chorobami siatkówki (ICD-10: H.34, H35.3, H36.0) – moduł RVO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Chorób Siatkówki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bewacyzumab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Chorób Siatkówki</w:t>
            </w: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Leczenie pacjentów z chorobami siatkówki (ICD-10: H.34, H35.3, H36.0) – moduł RVO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bewacyzumabem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2025-07-31T09:05:02Z</dcterms:created>
  <cp:lastModifiedBy>Mościcki Gilbert</cp:lastModifiedBy>
  <dcterms:modified xsi:type="dcterms:W3CDTF">2025-08-04T11:33:08Z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