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86177" w:rsidRDefault="00FD6A60">
      <w:pPr>
        <w:keepNext/>
        <w:spacing w:before="120" w:after="120" w:line="360" w:lineRule="auto"/>
        <w:ind w:left="4535"/>
        <w:jc w:val="left"/>
      </w:pPr>
      <w:bookmarkStart w:id="0" w:name="_GoBack"/>
      <w:bookmarkEnd w:id="0"/>
      <w:r>
        <w:t>Załącznik Nr 1 do zarządzenia Nr 36/2025/DSOZ</w:t>
      </w:r>
      <w:r>
        <w:br/>
        <w:t>Prezesa Narodowego Funduszu Zdrowia</w:t>
      </w:r>
      <w:r>
        <w:br/>
        <w:t>z dnia 19 maja 2025 r.</w:t>
      </w:r>
    </w:p>
    <w:p w:rsidR="00286177" w:rsidRDefault="00FD6A60">
      <w:pPr>
        <w:keepNext/>
        <w:spacing w:after="480"/>
        <w:jc w:val="center"/>
      </w:pPr>
      <w:r>
        <w:rPr>
          <w:b/>
        </w:rPr>
        <w:t>PROGRAMY ZDROWOTNE - PROFILAKTYCZNE PROGRAMY ZDROWOTNE - KATALOG ZAKRESÓW I ŚWIADCZEŃ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61"/>
        <w:gridCol w:w="1231"/>
        <w:gridCol w:w="1742"/>
        <w:gridCol w:w="1302"/>
        <w:gridCol w:w="3154"/>
        <w:gridCol w:w="1041"/>
        <w:gridCol w:w="1151"/>
      </w:tblGrid>
      <w:tr w:rsidR="00286177">
        <w:trPr>
          <w:trHeight w:val="222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L.p.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Kod zakresu świadczeń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Nazwa zakresu świadczeń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 xml:space="preserve">Kod </w:t>
            </w:r>
            <w:r>
              <w:rPr>
                <w:sz w:val="14"/>
              </w:rPr>
              <w:t>świadczenia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Nazwa świadczenia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Waga punktowa świadczenia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Uwagi</w:t>
            </w:r>
          </w:p>
        </w:tc>
      </w:tr>
      <w:tr w:rsidR="00286177">
        <w:trPr>
          <w:trHeight w:val="1440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1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10.7000.156.02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 xml:space="preserve">PROGRAM PROFILAKTYKI RAKA SZYJKI MACICY - ETAP DIAGNOSTYCZNY 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5.12.00.0000006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PROCEDURA DIAGNOSTYCZNA W PROGRAMIE PROFILAKTYKI RAKA SZYJKI MACICY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2,63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</w:tr>
      <w:tr w:rsidR="00286177">
        <w:trPr>
          <w:trHeight w:val="666"/>
        </w:trPr>
        <w:tc>
          <w:tcPr>
            <w:tcW w:w="46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2</w:t>
            </w:r>
          </w:p>
        </w:tc>
        <w:tc>
          <w:tcPr>
            <w:tcW w:w="123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10.7000.160.02</w:t>
            </w:r>
          </w:p>
        </w:tc>
        <w:tc>
          <w:tcPr>
            <w:tcW w:w="174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bottom"/>
          </w:tcPr>
          <w:p w:rsidR="00286177" w:rsidRDefault="00FD6A60">
            <w:pPr>
              <w:jc w:val="center"/>
              <w:rPr>
                <w:sz w:val="14"/>
              </w:rPr>
            </w:pPr>
            <w:r>
              <w:rPr>
                <w:sz w:val="14"/>
              </w:rPr>
              <w:t>PROGRAM PROFILAKTYKI RAKA SZYJKI MACICY - ETAP DIAGNOSTYCZNY II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5.12.00.0000075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PROCEDURA DIAGNOSTYCZNA (TEST HPV HR) W PROGRAMIE PROFILAKTYKI RAKA SZYJKI MACICY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6,64</w:t>
            </w:r>
          </w:p>
        </w:tc>
        <w:tc>
          <w:tcPr>
            <w:tcW w:w="115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7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5.12.00.0000076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 xml:space="preserve">PROCEDURA DIAGNOSTYCZNA (LBC) W PROGRAMIE PROFILAKTYKI RAKA SZYJKI </w:t>
            </w:r>
            <w:r>
              <w:rPr>
                <w:sz w:val="14"/>
              </w:rPr>
              <w:t>MACICY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6,97</w:t>
            </w:r>
          </w:p>
        </w:tc>
        <w:tc>
          <w:tcPr>
            <w:tcW w:w="115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</w:tr>
      <w:tr w:rsidR="00286177">
        <w:trPr>
          <w:trHeight w:val="222"/>
        </w:trPr>
        <w:tc>
          <w:tcPr>
            <w:tcW w:w="4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3</w:t>
            </w:r>
          </w:p>
        </w:tc>
        <w:tc>
          <w:tcPr>
            <w:tcW w:w="12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10.0000.156.02</w:t>
            </w:r>
          </w:p>
        </w:tc>
        <w:tc>
          <w:tcPr>
            <w:tcW w:w="17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PROGRAM PROFILAKTYKI RAKA SZYJKI MACICY - ETAP POGŁĘBIONEJ DIAGNOSTYKI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5.12.00.0000052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 xml:space="preserve">KOLPOSKOPIA 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11,00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5.12.00.0000053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KOLPOSKOPIA Z CELOWANYM POBRANIEM WYCINKÓW I BADANIEM HISTOPATOLOGICZNYM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31,00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4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10.7940.158.02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PROGRAM PROFILAKTYKI RAKA PIERSI - ETAP PODSTAWOWY - w pracowni stacjonarnej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5.12.00.0000066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PORADA NA ETAPIE PODSTAWOWYM PROGRAMU PROFILAKTYKI RAKA PIERSI – w pracowni stacjonarnej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9,45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5</w:t>
            </w:r>
          </w:p>
        </w:tc>
        <w:tc>
          <w:tcPr>
            <w:tcW w:w="123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10.7940.159.02</w:t>
            </w:r>
          </w:p>
        </w:tc>
        <w:tc>
          <w:tcPr>
            <w:tcW w:w="17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PROGRAM PROFILAKTYKI RAKA PIERSI - ETAP PODSTAWOWY</w:t>
            </w:r>
            <w:r>
              <w:rPr>
                <w:sz w:val="14"/>
              </w:rPr>
              <w:t xml:space="preserve"> - w pracowni mobilnej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5.12.00.0000067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PORADA NA ETAPIE PODSTAWOWYM PROGRAMU PROFILAKTYKI RAKA PIERSI – w pracowni mobilnej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9,45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6</w:t>
            </w:r>
          </w:p>
        </w:tc>
        <w:tc>
          <w:tcPr>
            <w:tcW w:w="123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10.0000.157.02</w:t>
            </w:r>
          </w:p>
        </w:tc>
        <w:tc>
          <w:tcPr>
            <w:tcW w:w="1740" w:type="dxa"/>
            <w:vMerge w:val="restart"/>
            <w:tcBorders>
              <w:top w:val="single" w:sz="2" w:space="0" w:color="auto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PROGRAM PROFILAKTYKI RAKA PIERSI - ETAP POGŁĘBIONEJ DIAGNOSTYKI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5.12.00.0000054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 xml:space="preserve">PORADA NA ETAPIE POGŁĘBIONEJ DIAGNOSTYKI PROGRAMU PROFILAKTYKI RAKA PIERSI 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2,10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5.12.00.0000055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MAMMOGRAFIA UZUPEŁNIAJĄCA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7,35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5.12.00.0000056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USG PIERSI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5,25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nil"/>
              <w:left w:val="single" w:sz="2" w:space="0" w:color="auto"/>
              <w:bottom w:val="nil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5.12.00.0000062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 xml:space="preserve">BIOPSJA GRUBOIGŁOWA PIERSI PRZEZSKÓRNA Z PEŁNĄ DIAGNOSTYKĄ </w:t>
            </w:r>
            <w:r>
              <w:rPr>
                <w:sz w:val="14"/>
              </w:rPr>
              <w:t>(BADANIE HIST.-PAT.) Z UŻYCIEM TECHNIK OBRAZOWYCH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31,50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nil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5.12.00.0000074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OCENA IMMUNOHISTOCHEMICZNA RECEPTORA ER, PGR I HER 2 ORAZ KI67 Z MATERIAŁU Z BIOPSJI GRUBOIGŁOWEJ GUZA PIERSI W PRZYPADKU POTWIERDZENIA W BADANIU HISTOPATOLOGICZNYM KOMÓREK RAKA P</w:t>
            </w:r>
            <w:r>
              <w:rPr>
                <w:sz w:val="14"/>
              </w:rPr>
              <w:t>IERSI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40,00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7</w:t>
            </w:r>
          </w:p>
        </w:tc>
        <w:tc>
          <w:tcPr>
            <w:tcW w:w="12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10.4450.159.02</w:t>
            </w:r>
          </w:p>
        </w:tc>
        <w:tc>
          <w:tcPr>
            <w:tcW w:w="17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 xml:space="preserve">PROGRAM BADAŃ PRENATALNYCH 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5.19.00.0000025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PORADA GENETYCZNA - PROGRAM NFZ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6,30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5.19.00.0000002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BADANIA BIOCHEMICZNE - AFP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7,35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5.19.00.0000003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BADANIA BIOCHEMICZNE - PAP P-A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16,80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5.19.00.0000004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 xml:space="preserve">BADANIA </w:t>
            </w:r>
            <w:r>
              <w:rPr>
                <w:sz w:val="14"/>
              </w:rPr>
              <w:t>BIOCHEMICZNE - BETA-HCG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5,25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5.19.00.0000005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BADANIA BIOCHEMICZNE - ESTRIOL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5,25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5.19.00.0000033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BADANIE ULTRASONOGRAFICZNE I TRYMESTRU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28,35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5.19.00.0000034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BADANIE ULTRASONOGRAFICZNE II TRYMESTRU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28,35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5.19.00.0000026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 xml:space="preserve">BADANIA </w:t>
            </w:r>
            <w:r>
              <w:rPr>
                <w:sz w:val="14"/>
              </w:rPr>
              <w:t>GENETYCZNE OBEJMUJĄCE CYTOGENETYCZNĄ, MOLEKULARNĄ I BIOCHEMICZNĄ OCENĘ MATERIAŁU PŁODOWEGO - PROGRAM NFZ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126,00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5.19.00.0000027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AMNIOPUNKCJA - PROGRAM NFZ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31,50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5.19.00.0000028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BIOPSJA TROFOBLASTU - PROGRAM NFZ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31,50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5.19.00.0000029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KORDOCENTEZA - PROGRAM NFZ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31,50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5.19.00.0000039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PODANIE IMMUNOGLOBULINY ANTY-</w:t>
            </w:r>
            <w:proofErr w:type="spellStart"/>
            <w:r>
              <w:rPr>
                <w:sz w:val="14"/>
              </w:rPr>
              <w:t>RhD</w:t>
            </w:r>
            <w:proofErr w:type="spellEnd"/>
            <w:r>
              <w:rPr>
                <w:sz w:val="14"/>
              </w:rPr>
              <w:t xml:space="preserve"> PACJENTCE </w:t>
            </w:r>
            <w:proofErr w:type="spellStart"/>
            <w:r>
              <w:rPr>
                <w:sz w:val="14"/>
              </w:rPr>
              <w:t>RhD</w:t>
            </w:r>
            <w:proofErr w:type="spellEnd"/>
            <w:r>
              <w:rPr>
                <w:sz w:val="14"/>
              </w:rPr>
              <w:t xml:space="preserve">-UJEMNEJ po inwazyjnej </w:t>
            </w:r>
            <w:r>
              <w:rPr>
                <w:sz w:val="14"/>
              </w:rPr>
              <w:lastRenderedPageBreak/>
              <w:t>diagnostyce prenatalnej. Świadczenie polega na podaniu immunoglobuliny anty-</w:t>
            </w:r>
            <w:proofErr w:type="spellStart"/>
            <w:r>
              <w:rPr>
                <w:sz w:val="14"/>
              </w:rPr>
              <w:t>RhD</w:t>
            </w:r>
            <w:proofErr w:type="spellEnd"/>
            <w:r>
              <w:rPr>
                <w:sz w:val="14"/>
              </w:rPr>
              <w:t xml:space="preserve"> zgodnie z aktualnymi zaleceniami konsultantów </w:t>
            </w:r>
            <w:r>
              <w:rPr>
                <w:sz w:val="14"/>
              </w:rPr>
              <w:t xml:space="preserve">krajowych w dziedzinie położnictwa i ginekologii, </w:t>
            </w:r>
            <w:proofErr w:type="spellStart"/>
            <w:r>
              <w:rPr>
                <w:sz w:val="14"/>
              </w:rPr>
              <w:t>transfuzj</w:t>
            </w:r>
            <w:proofErr w:type="spellEnd"/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lastRenderedPageBreak/>
              <w:t>1,00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 xml:space="preserve">Obwieszczenie Ministra </w:t>
            </w:r>
            <w:r>
              <w:rPr>
                <w:sz w:val="14"/>
              </w:rPr>
              <w:lastRenderedPageBreak/>
              <w:t>Zdrowia w sprawie wykazu leków, środków spożywczych specjalnego przeznaczenia żywieniowego, dla których ustalono urzędową cenę zbytu</w:t>
            </w:r>
          </w:p>
        </w:tc>
      </w:tr>
      <w:tr w:rsidR="00286177">
        <w:trPr>
          <w:trHeight w:val="222"/>
        </w:trPr>
        <w:tc>
          <w:tcPr>
            <w:tcW w:w="4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lastRenderedPageBreak/>
              <w:t>8</w:t>
            </w:r>
          </w:p>
        </w:tc>
        <w:tc>
          <w:tcPr>
            <w:tcW w:w="12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10.1450.159.02</w:t>
            </w:r>
          </w:p>
        </w:tc>
        <w:tc>
          <w:tcPr>
            <w:tcW w:w="17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PROGRAM BADAŃ PRE</w:t>
            </w:r>
            <w:r>
              <w:rPr>
                <w:sz w:val="14"/>
              </w:rPr>
              <w:t>NATALNYCH - część położniczo-ginekologiczna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5.19.00.0000002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BADANIA BIOCHEMICZNE - AFP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7,35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5.19.00.0000003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BADANIA BIOCHEMICZNE - PAP P-A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16,80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5.19.00.0000004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BADANIA BIOCHEMICZNE - BETA-HCG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5,25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5.19.00.0000005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 xml:space="preserve">BADANIA BIOCHEMICZNE - </w:t>
            </w:r>
            <w:r>
              <w:rPr>
                <w:sz w:val="14"/>
              </w:rPr>
              <w:t>ESTRIOL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5,25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5.19.00.0000033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BADANIE ULTRASONOGRAFICZNE I TRYMESTRU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28,35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5.19.00.0000034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BADANIE ULTRASONOGRAFICZNE II TRYMESTRU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28,35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5.19.00.0000027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AMNIOPUNKCJA - PROGRAM NFZ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31,50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5.19.00.0000028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BIOPSJA TROFOBLASTU - PROGRAM NFZ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31,50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5.19.00.0000029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KORDOCENTEZA - PROGRAM NFZ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31,50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5.19.00.0000039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PODANIE IMMUNOGLOBULINY ANTY-</w:t>
            </w:r>
            <w:proofErr w:type="spellStart"/>
            <w:r>
              <w:rPr>
                <w:sz w:val="14"/>
              </w:rPr>
              <w:t>RhD</w:t>
            </w:r>
            <w:proofErr w:type="spellEnd"/>
            <w:r>
              <w:rPr>
                <w:sz w:val="14"/>
              </w:rPr>
              <w:t xml:space="preserve"> PACJENTCE </w:t>
            </w:r>
            <w:proofErr w:type="spellStart"/>
            <w:r>
              <w:rPr>
                <w:sz w:val="14"/>
              </w:rPr>
              <w:t>RhD</w:t>
            </w:r>
            <w:proofErr w:type="spellEnd"/>
            <w:r>
              <w:rPr>
                <w:sz w:val="14"/>
              </w:rPr>
              <w:t>-UJEMNEJ po inwazyjnej diagnostyce prenatalnej. Świadczenie polega na podaniu immunoglobuliny anty-</w:t>
            </w:r>
            <w:proofErr w:type="spellStart"/>
            <w:r>
              <w:rPr>
                <w:sz w:val="14"/>
              </w:rPr>
              <w:t>RhD</w:t>
            </w:r>
            <w:proofErr w:type="spellEnd"/>
            <w:r>
              <w:rPr>
                <w:sz w:val="14"/>
              </w:rPr>
              <w:t xml:space="preserve"> zgodnie z aktualnymi </w:t>
            </w:r>
            <w:r>
              <w:rPr>
                <w:sz w:val="14"/>
              </w:rPr>
              <w:t xml:space="preserve">zaleceniami konsultantów krajowych w dziedzinie położnictwa i ginekologii, </w:t>
            </w:r>
            <w:proofErr w:type="spellStart"/>
            <w:r>
              <w:rPr>
                <w:sz w:val="14"/>
              </w:rPr>
              <w:t>transfuzj</w:t>
            </w:r>
            <w:proofErr w:type="spellEnd"/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1,00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Obwieszczenie Ministra Zdrowia w sprawie wykazu leków, środków spożywczych specjalnego przeznaczenia żywieniowego, dla których ustalono urzędową cenę zbytu</w:t>
            </w:r>
          </w:p>
        </w:tc>
      </w:tr>
      <w:tr w:rsidR="00286177">
        <w:trPr>
          <w:trHeight w:val="222"/>
        </w:trPr>
        <w:tc>
          <w:tcPr>
            <w:tcW w:w="4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9</w:t>
            </w:r>
          </w:p>
        </w:tc>
        <w:tc>
          <w:tcPr>
            <w:tcW w:w="12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10.1210</w:t>
            </w:r>
            <w:r>
              <w:rPr>
                <w:sz w:val="14"/>
              </w:rPr>
              <w:t>.159.02</w:t>
            </w:r>
          </w:p>
        </w:tc>
        <w:tc>
          <w:tcPr>
            <w:tcW w:w="17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PROGRAM BADAŃ PRENATALNYCH - część genetyczna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5.19.00.0000025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PORADA GENETYCZNA - PROGRAM NFZ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6,30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5.19.00.0000026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BADANIA GENETYCZNE OBEJMUJĄCE CYTOGENETYCZNĄ, MOLEKULARNĄ I BIOCHEMICZNĄ OCENĘ MATERIAŁU PŁODOWEGO - PROGRAM NFZ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126,00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10</w:t>
            </w:r>
          </w:p>
        </w:tc>
        <w:tc>
          <w:tcPr>
            <w:tcW w:w="12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10.0010.162.02</w:t>
            </w:r>
          </w:p>
        </w:tc>
        <w:tc>
          <w:tcPr>
            <w:tcW w:w="17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PROGRAM PROFILAKTYKI CHORÓB ODTYTONIOWYCH (W TYM POCHP) - ETAP PODSTAWOWY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5.01.00.0000049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 xml:space="preserve">PORADNICTWO ANTYNIKOTYNOWE 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2,94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5.01.00.0000050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PORADNICTWO ANTYNIKOTYNOWE Z WYKONANIEM BADANIA SPIROMETRYCZNEGO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6,41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11</w:t>
            </w:r>
          </w:p>
        </w:tc>
        <w:tc>
          <w:tcPr>
            <w:tcW w:w="12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10.0000.163.02</w:t>
            </w:r>
          </w:p>
        </w:tc>
        <w:tc>
          <w:tcPr>
            <w:tcW w:w="17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PROGRAM</w:t>
            </w:r>
            <w:r>
              <w:rPr>
                <w:sz w:val="14"/>
              </w:rPr>
              <w:t xml:space="preserve"> PROFILAKTYKI CHORÓB ODTYTONIOWYCH (W TYM POCHP) - ETAP SPECJALISTYCZNY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5.12.00.0000064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PORADA WSTĘPNA NA ETAPIE SPECJALISTYCZNYM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9,70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5.12.00.0000065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PORADA KONTROLNA NA ETAPIE SPECJALISTYCZNYM (po 3, 6, 12 m-</w:t>
            </w:r>
            <w:proofErr w:type="spellStart"/>
            <w:r>
              <w:rPr>
                <w:sz w:val="14"/>
              </w:rPr>
              <w:t>cach</w:t>
            </w:r>
            <w:proofErr w:type="spellEnd"/>
            <w:r>
              <w:rPr>
                <w:sz w:val="14"/>
              </w:rPr>
              <w:t>)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6,47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5.12.00.0000016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 xml:space="preserve">PORADA </w:t>
            </w:r>
            <w:r>
              <w:rPr>
                <w:sz w:val="14"/>
              </w:rPr>
              <w:t>KONTROLNA W CYKLU LECZENIA FARMAKOLOGICZNEGO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6,47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5.12.00.0000017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PORADA KONTROLNA W CYKLU PSYCHOTERAPII GRUPOWEJ LUB INDYWIDUALNEJ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6,47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5.12.00.0000059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SESJA PSYCHOTERAPII GRUPOWEJ (UDZIAŁ 1 OSOBY)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3,23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center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5.12.00.0000018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 xml:space="preserve">SESJA PSYCHOTERAPII INDYWIDUALNEJ 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12,93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12</w:t>
            </w:r>
          </w:p>
        </w:tc>
        <w:tc>
          <w:tcPr>
            <w:tcW w:w="123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10.7910.155.02</w:t>
            </w:r>
          </w:p>
        </w:tc>
        <w:tc>
          <w:tcPr>
            <w:tcW w:w="1740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sz w:val="14"/>
              </w:rPr>
              <w:t>PROGRAM BADAŃ PRZESIEWOWYCH RAKA JELITA GRUBEGO</w:t>
            </w: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5.12.00.0000068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KOLONOSKOPIA DIAGNOSTYCZNA W PROGRAMIE BADAŃ PRZESIEWOWYCH RAKA JELITA GRUBEGO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37,5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5.12.00.0000069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KOLONOSKOPIA DIAGNOSTYCZNA</w:t>
            </w:r>
            <w:r>
              <w:rPr>
                <w:sz w:val="14"/>
              </w:rPr>
              <w:t xml:space="preserve"> Z BIOPSJĄ (Z BADANIEM HIST-PAT) W PROGRAMIE BADAŃ PRZESIEWOWYCH RAKA JELITA GRUBEGO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54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5.12.00.0000070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 xml:space="preserve">KOLONOSKOPIA Z POLIEKTOMIĄ JEDNEGO LUB WIĘCEJ POLIPÓW DO 15 MM DŁUGOŚCI, ZA POMOCĄ PĘTLI DIATERMICZNEJ (Z BADANIEM HIST-PAT) W PROGRAMIE BADAŃ </w:t>
            </w:r>
            <w:r>
              <w:rPr>
                <w:sz w:val="14"/>
              </w:rPr>
              <w:t>PRZESIEWOWYCH RAKA JELITA GRUBEGO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115,1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5.12.00.0000071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ZNIECZULENIE (SEDACJA) Z UDZIAŁEM ANESTEZJOLOGA W PROGRAMIE BADAŃ PRZESIEWOWYCH RAKA JELITA GRUBEGO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19,4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5.12.00.0000072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 xml:space="preserve">KONSULTACJA WYNIKÓW Z WYDANIEM DALSZYCH ZALECEŃ PACJENTOWI W </w:t>
            </w:r>
            <w:r>
              <w:rPr>
                <w:sz w:val="14"/>
              </w:rPr>
              <w:t>PROGRAMIE BADAŃ PRZESIEWOWYCH RAKA JELITA GRUBEGO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4,7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</w:tr>
      <w:tr w:rsidR="00286177">
        <w:trPr>
          <w:trHeight w:val="222"/>
        </w:trPr>
        <w:tc>
          <w:tcPr>
            <w:tcW w:w="46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23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740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286177">
            <w:pPr>
              <w:jc w:val="left"/>
            </w:pPr>
          </w:p>
        </w:tc>
        <w:tc>
          <w:tcPr>
            <w:tcW w:w="130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5.12.00.0000073</w:t>
            </w:r>
          </w:p>
        </w:tc>
        <w:tc>
          <w:tcPr>
            <w:tcW w:w="3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KONSULTACJA W ZAKRESIE KWALIFIKACJI DO WYKONANIA ZNIECZULENIA DO KOLONOSKOPII W PROGRAMIE BADAŃ PRZESIEWOWYCH RAKA JELITA GRUBEGO</w:t>
            </w:r>
          </w:p>
        </w:tc>
        <w:tc>
          <w:tcPr>
            <w:tcW w:w="104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center"/>
            </w:pPr>
            <w:r>
              <w:rPr>
                <w:b/>
                <w:sz w:val="14"/>
              </w:rPr>
              <w:t>8,5</w:t>
            </w:r>
          </w:p>
        </w:tc>
        <w:tc>
          <w:tcPr>
            <w:tcW w:w="115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286177" w:rsidRDefault="00FD6A60">
            <w:pPr>
              <w:jc w:val="left"/>
            </w:pPr>
            <w:r>
              <w:rPr>
                <w:sz w:val="14"/>
              </w:rPr>
              <w:t>Rozliczeniu podlega porada, która odbyła się co</w:t>
            </w:r>
            <w:r>
              <w:rPr>
                <w:sz w:val="14"/>
              </w:rPr>
              <w:t xml:space="preserve"> najmniej 2 dni przed datą </w:t>
            </w:r>
            <w:r>
              <w:rPr>
                <w:sz w:val="14"/>
              </w:rPr>
              <w:lastRenderedPageBreak/>
              <w:t>wykonania badania</w:t>
            </w:r>
          </w:p>
        </w:tc>
      </w:tr>
    </w:tbl>
    <w:p w:rsidR="00286177" w:rsidRDefault="00286177"/>
    <w:sectPr w:rsidR="00286177">
      <w:endnotePr>
        <w:numFmt w:val="decimal"/>
      </w:endnotePr>
      <w:pgSz w:w="11906" w:h="16838"/>
      <w:pgMar w:top="1417" w:right="1020" w:bottom="992" w:left="1020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20"/>
  <w:hyphenationZone w:val="425"/>
  <w:characterSpacingControl w:val="doNotCompress"/>
  <w:endnotePr>
    <w:numFmt w:val="decimal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6177"/>
    <w:rsid w:val="00286177"/>
    <w:rsid w:val="00FD6A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E116BCF-94C9-4D06-A45B-302220097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pl-PL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jc w:val="both"/>
    </w:pPr>
    <w:rPr>
      <w:sz w:val="2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Numerwiersza">
    <w:name w:val="line number"/>
    <w:basedOn w:val="Domylnaczcionkaakapitu"/>
    <w:semiHidden/>
  </w:style>
  <w:style w:type="character" w:styleId="Hipercze">
    <w:name w:val="Hyperlink"/>
    <w:rPr>
      <w:color w:val="0000FF"/>
      <w:u w:val="single"/>
    </w:rPr>
  </w:style>
  <w:style w:type="table" w:styleId="Tabela-Prosty1">
    <w:name w:val="Table Simple 1"/>
    <w:basedOn w:val="Standardowy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903</Words>
  <Characters>5418</Characters>
  <Application>Microsoft Office Word</Application>
  <DocSecurity>0</DocSecurity>
  <Lines>45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Zarządzenie</vt:lpstr>
    </vt:vector>
  </TitlesOfParts>
  <Company/>
  <LinksUpToDate>false</LinksUpToDate>
  <CharactersWithSpaces>6309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Zarządzenie</dc:title>
  <dc:subject>zmieniające zarządzenie w sprawie określenia warunków zawierania i realizacji umów o udzielanie świadczeń opieki zdrowotnej w rodzaju programy zdrowotne – w zakresach: profilaktyczne programy zdrowotne</dc:subject>
  <dc:creator>Katarzyna.Kulaga</dc:creator>
  <cp:lastModifiedBy>Skierka Monika</cp:lastModifiedBy>
  <cp:revision>2</cp:revision>
  <dcterms:created xsi:type="dcterms:W3CDTF">2025-05-20T06:12:00Z</dcterms:created>
  <dcterms:modified xsi:type="dcterms:W3CDTF">2025-05-20T06:12:00Z</dcterms:modified>
  <cp:category>Akt prawny</cp:category>
</cp:coreProperties>
</file>