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5805EB" Type="http://schemas.openxmlformats.org/officeDocument/2006/relationships/officeDocument" Target="/word/document.xml" /><Relationship Id="coreR45805E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34/2025/DSOZ</w:t>
        <w:br w:type="textWrapping"/>
        <w:t>Prezesa Narodowego Funduszu Zdrowia</w:t>
        <w:br w:type="textWrapping"/>
        <w:t>z dnia 2 maja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Wartości stawek kapitacyjnych, porad i ryczałtów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L.p.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 świadczenia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 rozliczeniowa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jednostki rozliczeniowej w zł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3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lekarza poz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215,28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9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1.1a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Świadczenia lekarza poz – w przypadku posiadania certyfikatu akredytacyjnego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217,44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w profilaktyce CHUK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137,05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udzielane w stanach nagłych zachorowań ubezpieczonym spoza OW oraz z terenu OW ale spoza gminy własnej i sąsiadujących i spoza listy zadeklarowanych pacjentów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93,45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udzielane osobom spoza listy świadczeniobiorców innym niż ubezpieczone uprawnionym do świadczeń zgodnie z treścią art. 2 ust. 1 pkt. 2-4 oraz art. 54 ustawy, osobom uprawnionym jedynie na podstawie przepisów art. 12 pkt 6 lub 9 ustawy oraz obcokrajowcom posiadającym ubezpieczenie zdrowotne na podstawie zgłoszenia, w związku z czasowym zatrudnieniem na terytorium RP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93,45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9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udzielane w stanach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93,45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w ramach kwalifikacji do realizacji transportu "dalekiego" w POZ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24,92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 wydaniem karty DiLO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62,29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 zapewnieniem dostępności do świadczeń na terenach o małej gęstości zaludnienia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6229,33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1.9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ze zgłaszalnością pacjentek zakwalifikowanych do realizacji świadczeń profilaktyki raka szyjki macicy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354,75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 wydaniem zaświadczenia osobie niezdolnej do samodzielnej egzystencji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93,45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Pierwszorazowe świadczenie lekarza poz związane z oceną stanu zaszczepienia oraz stanu zdrowia wraz ze szczepieniem dla osoby spoza listy świadczeniobiorców innej niż ubezpieczona,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128,76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lekarza poz związane z realizacją indywidualnego kalendarza szczepień (IKSz) dla osoby spoza listy świadczeniobiorców innej niż ubezpieczona,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57,22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test antygenowy w kierunku: SARS-CoV-2/grypy A+B/RSV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38,13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Wykonanie zalecanego szczepienia przeciwko Ludzkiemu Wirusowi Brodawczaka (HPV)***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33,37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Wykonanie zalecanego szczepienia przeciwko COVID - 19***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33,37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Wykonanie zalecanego szczepienia przeciwko Ludzkiemu Wirusowi Brodawczaka (HPV) w placówce szkolnej ***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82,92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Budżet powierzony diagnostyczny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Ferrytyna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Witamina B12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24,15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Kwas foliowy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Anty–CCP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65,56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16,10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Antygen H. pylori w kale – test kasetkowy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26,45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Antygen H. pylori w kale – test laboratoryjny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70,16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Strep-test *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13,80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Immunoglobuliny E całkowite (IgE)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Immunoglobuliny E swoiste (IgE) z panelem 10-punktowych  oznaczeń dotyczący alergii wziewnych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112,26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Immunoglobuliny E swoiste (IgE) z panelem 10-punktowych oznaczeń dotyczący alergii pokarmowych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112,26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Immunoglobuliny E swoiste (IgE) z panelem 20-punktowych  oznaczeń dotyczący alergii wziewnych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188,83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1.30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Immunoglobuliny E swoiste (IgE) z panelem 20-punktowych  oznaczeń dotyczący alergii pokarmowych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188,83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HIV test przesiewowy (przeciwciała przeciwko anty – HIV i antygen p24)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39,80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pielęgniarki poz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52,68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9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2.1a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Świadczenia pielęgniarki poz – certyfikat akredytacji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53,16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3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w ramach realizacji profilaktyki gruźlicy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32,08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udzielane w stanach nagłych zachorowań ubezpieczonym spoza OW oraz z 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16,20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udzielane osobom spoza listy świadczeniobiorców innym niż ubezpieczone uprawnionym do świadczeń zgodnie z treścią art. 2 ust. 1 pkt. 2-4 oraz art. 54 ustawy, osobom uprawnionym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16,20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8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udzielane w 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16,20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8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pielęgniarki poz w profilaktyce CHUK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137,05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8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Kompleksowa Opieka Pielęgniarska (KOP) - porada pielęgniarki realizowana w miejscu udzielania świadczeń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58,12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8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2.8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Kompleksowa Opieka Pielęgniarska (KOP) porada pielęgniarki realizowana w domu świadczeniobiorcy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118,53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3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położnej poz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34,92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3.1a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Świadczenia położnej poz – certyfikat akredytacji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35,16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edukacji przedporodowej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38,62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edukacji przedporodowej – wada letalna płodu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57,93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patronażowa położnej poz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36,14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patronażowa położnej poz / wizyta w opiece nad kobietą po rozwiązaniu ciąży – wada letalna płodu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48,59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opiece pooperacyjnej nad kobietami po operacjach ginekologicznych i onkologiczno-ginekologicznych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18,69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położnej poz udzielane w stanach nagłych zachorowań świadczeniobiorcom spoza OW oraz z 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16,20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położnej poz udzielane osobom spoza listy świadczeniobiorców innym niż ubezpieczone uprawnionym do świadczeń zgodnie z treścią art. 2 ust. 1 pkt. 2-4 oraz art. 54 ustawy, osobom uprawnionym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16,20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3.9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położnej poz udzielane w 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16,20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3.10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położnej poz – pobranie materiału z szyjki macicy do przesiewowego badania cytologicznego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24,92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fizjologicznej, w okresie do 10. tyg. ciąży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267,86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11. do 14. tyg. ciąży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174,42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15. do 20. tyg. ciąży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174,42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21. do 26. tyg. ciąży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209,31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27. do 32. tyg. ciąży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174,42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33. do 37. tyg. ciąży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174,42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38. do 39. tyg. ciąży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174,42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po 40. tyg. ciąży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174,42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3.19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 związana z wykonaniem Holtera RR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150,76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9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pielęgniarki lub higienistki szkolnej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116,76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4.1a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Świadczenia pielęgniarki lub higienistki szkolnej – certyfikat akredytacji w zakresie POZ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117,96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4.2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Świadczenia pielęgniarki lub higienistki szkolnej udzielane w ramach grupowej profilaktyki fluorkowej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7,48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8,52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7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transportu sanitarnego "dalekiego" w POZ – przewóz na odległość (tam i z powrotem) 121 - 400 km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Ryczałt za przewóz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341,31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9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 transportu sanitarnego "dalekiego" w POZ – przewozy na odległość (tam i z powrotem) powyżej 400 km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1,38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6.1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 xml:space="preserve">koordynacja opieki - zadania koordynatora 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7,56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  <w:p>
            <w:pPr>
              <w:rPr>
                <w:sz w:val="18"/>
              </w:rPr>
            </w:pPr>
          </w:p>
          <w:p>
            <w:pPr>
              <w:jc w:val="center"/>
              <w:rPr>
                <w:sz w:val="18"/>
              </w:rPr>
            </w:pPr>
            <w:r>
              <w:rPr>
                <w:b w:val="1"/>
                <w:sz w:val="18"/>
              </w:rPr>
              <w:t>7</w:t>
            </w:r>
          </w:p>
        </w:tc>
        <w:tc>
          <w:tcPr>
            <w:tcW w:w="90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  <w:p>
            <w:pPr>
              <w:rPr>
                <w:sz w:val="18"/>
              </w:rPr>
            </w:pPr>
          </w:p>
          <w:p>
            <w:pPr>
              <w:jc w:val="center"/>
              <w:rPr>
                <w:sz w:val="18"/>
              </w:rPr>
            </w:pPr>
            <w:r>
              <w:rPr>
                <w:b w:val="1"/>
                <w:sz w:val="18"/>
              </w:rPr>
              <w:t>Budżet powierzony opieki koordynowanej**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BNP (NT-pro-BNP)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106,73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albuminuria (stężenie albumin w moczu)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9,03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UACR (wskaźnik albumina/kreatynina w moczu)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35,64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antyTPO (przeciwciała przeciw peroksydazie tarczycowej)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46,55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antyTSHR (przeciwciała przeciw receptorom TSH)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77,87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antyTG (przeciwciała przeciw tyreoglobulinie).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40,72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EKG wysiłkowe (próba wysiłkowa EKG)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190,19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Holter EKG 24 godz. (24 godzinna rejestracja EKG)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157,64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7.9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Holter EKG 48 godz. (48 godzinna rejestracja EKG) 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176,90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7.10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Holter EKG 72 godz. (72-godzinna rejestracja EKG)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206,60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Holter RR (24-godzinna rejestracja ciśnienia tętniczego)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157,64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USG Doppler tętnic szyjnych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122,21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USG Doppler żył kończyn dolnych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184,03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USG Doppler tętnic kończyn dolnych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184,03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ECHO serca przezklatkowe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185,65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spirometria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64,69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spirometria z próbą rozkurczową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114,48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biopsja aspiracyjna cienkoigłowa tarczycy celowana do 2 procedur (u dorosłych)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458,73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7.19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biopsja aspiracyjna cienkoigłowa tarczycy celowana (u dorosłych) co najmniej 3 procedury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920,99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7.20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(lekarz poz - lekarz specjalista 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93,91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7.21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konsultacja z lekarzem specjalistą (pacjent - lekarz specjalista)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152,17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7.22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porada edukacyjna 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52,92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7.23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konsultacja dietetyczna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63,61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7.24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porada kompleksowa 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216,65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 Moje zdrowie – bilans zdrowia osoby dorosłej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Bilans zdrowia osoby dorosłej w wieku 20-59 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8.2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Bilans zdrowia osoby dorosłej w wieku 60 plus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8.3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Porada edukacyjna  -Bilans zdrowia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52,92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8.4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Mocz badanie ogólne- Bilans zdrowia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15,75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8.5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AS</w:t>
            </w:r>
            <w:r>
              <w:rPr>
                <w:sz w:val="18"/>
                <w:lang w:val="pl-PL" w:bidi="pl-PL" w:eastAsia="pl-PL"/>
              </w:rPr>
              <w:t>PA</w:t>
            </w:r>
            <w:r>
              <w:rPr>
                <w:sz w:val="18"/>
              </w:rPr>
              <w:t xml:space="preserve">T -Bilans zdrowia </w:t>
              <w:tab/>
              <w:tab/>
              <w:tab/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8.6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AL</w:t>
            </w:r>
            <w:r>
              <w:rPr>
                <w:sz w:val="18"/>
                <w:lang w:val="pl-PL" w:bidi="pl-PL" w:eastAsia="pl-PL"/>
              </w:rPr>
              <w:t>A</w:t>
            </w:r>
            <w:r>
              <w:rPr>
                <w:sz w:val="18"/>
              </w:rPr>
              <w:t>T - Bilans zdrowia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8.7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GGTP - Bilans zdrowia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8.8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PSA - Bilans zdrowia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8.9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  <w:lang w:val="pl-PL" w:bidi="pl-PL" w:eastAsia="pl-PL"/>
              </w:rPr>
              <w:t>Przeciwciała anty</w:t>
            </w:r>
            <w:r>
              <w:rPr>
                <w:sz w:val="18"/>
              </w:rPr>
              <w:t xml:space="preserve"> – HCV - Bilans zdrowia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8.10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 xml:space="preserve">Lipoproteina </w:t>
            </w:r>
            <w:r>
              <w:rPr>
                <w:sz w:val="18"/>
                <w:lang w:val="pl-PL" w:bidi="pl-PL" w:eastAsia="pl-PL"/>
              </w:rPr>
              <w:t>a</w:t>
            </w:r>
            <w:r>
              <w:rPr>
                <w:sz w:val="18"/>
              </w:rPr>
              <w:t xml:space="preserve">-  Bilans zdrowia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8.11</w:t>
            </w:r>
          </w:p>
        </w:tc>
        <w:tc>
          <w:tcPr>
            <w:tcW w:w="5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Test na krew utajoną w kale metodą immunochemiczną (FIT -OC) - Bilans zdrowia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*Świadczenia o których mowa w załączniku nr 1 Część IVa rozporządzenia MZ- świadczenia realizowane w ramach budżetu powierzonego diagnostycznego</w:t>
            </w:r>
          </w:p>
          <w:p>
            <w:pPr>
              <w:jc w:val="left"/>
            </w:pPr>
            <w:r>
              <w:rPr>
                <w:sz w:val="18"/>
              </w:rPr>
              <w:t>** Świadczenia, o których mowa w załączniku nr 6 do rozporządzenia MZ</w:t>
            </w:r>
          </w:p>
          <w:p>
            <w:pPr>
              <w:jc w:val="left"/>
            </w:pPr>
            <w:r>
              <w:rPr>
                <w:sz w:val="18"/>
              </w:rPr>
              <w:t>*** Szczepienie wykonane szczepionką finansowaną na podstawie obwieszczenia Ministra Zdrowia z dnia 22 października 2024 r. w sprawie wykazu zalecanych szczepień ochronnych, dla których zakup szczepionek został objęty finansowaniem przez ministra właściwego do spraw zdrowia (Dz. Urz. Min. Zdrow. poz. 92).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2025-04-24T10:02:18Z</dcterms:created>
  <cp:lastModifiedBy>Kociubowska Ewa</cp:lastModifiedBy>
  <dcterms:modified xsi:type="dcterms:W3CDTF">2025-05-02T14:23:34Z</dcterms:modified>
  <cp:revision>72</cp:revision>
  <dc:subject>zmieniające zarządzenie w sprawie warunków zawarcia i realizacji umów o udzielanie świadczeń opieki zdrowotnej w rodzaju podstawowa opieka zdrowotna</dc:subject>
  <dc:title>Zarządzenie z dnia 16 kwietnia 2025 r.</dc:title>
</cp:coreProperties>
</file>