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39824AF" Type="http://schemas.openxmlformats.org/officeDocument/2006/relationships/officeDocument" Target="/word/document.xml" /><Relationship Id="coreR239824A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34/2025/DSOZ</w:t>
        <w:br w:type="textWrapping"/>
        <w:t>Prezesa Narodowego Funduszu Zdrowia</w:t>
        <w:br w:type="textWrapping"/>
        <w:t>z dnia 2 maja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ŚWIADCZEŃ POZ OBOWIĄZUJĄCY DLA SPRAWOZDAŃ Z REALIZACJI UMÓW O UDZIELANIE ŚWIADCZEŃ LEKARZA POZ, PIELĘGNIARKI POZ, POŁOŻNEJ POZ SPRAWOZDAWANYCH KOMUNIKATEM XML TYPU "SWIAD" LUB KOMUNIKATEM XML SWCEZ ALBO – W PRZYPADKU ŚWIADCZEŃ PROFILAKTYKI CHORÓB UKŁADU KRĄŻENIA ORAZ ŚWIADCZEŃ POŁOŻNEJ POZ W PROGRAMIE PROFILAKTYKI RAKA SZYJKI MACICY - W SYSTEMIE INFORMATYCZNYM MONITOROWANIA PROFILAKTYKI (SIMP)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L.p. 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Kod świadczenia wg NFZ</w:t>
            </w:r>
            <w:r>
              <w:rPr>
                <w:b w:val="1"/>
                <w:vertAlign w:val="superscript"/>
              </w:rPr>
              <w:t xml:space="preserve">1 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Nazwa jednostki sprawozdawanej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916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Świadczenia lekarza poz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1.1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5.01.00.0000121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porada lekarska udzielona w miejscu udzielania świadczeń </w:t>
            </w:r>
            <w:r>
              <w:rPr>
                <w:b w:val="1"/>
                <w:sz w:val="18"/>
              </w:rPr>
              <w:t>(wymagane rozpoznanie wg kodu klasyfikacji ICD-10</w:t>
            </w:r>
            <w:r>
              <w:rPr>
                <w:sz w:val="18"/>
              </w:rPr>
              <w:t>; porada finansowana w ramach kapitacji)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1.2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5.01.00.0000122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porada lekarska udzielona w domu pacjenta</w:t>
            </w:r>
            <w:r>
              <w:rPr>
                <w:b w:val="1"/>
                <w:sz w:val="18"/>
              </w:rPr>
              <w:t xml:space="preserve"> (wymagane rozpoznanie wg kodu klasyfikacji ICD-10; </w:t>
            </w:r>
            <w:r>
              <w:rPr>
                <w:sz w:val="18"/>
              </w:rPr>
              <w:t>porada finansowana w ramach kapitacji)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1.3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5.01.00.0000046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porada lekarska udzielona osobie spoza listy świadczeniobiorców zamieszkałej na terenie tego samego województwa ale poza gminą własną i sąsiadującymi z tym miejscem lub osobie spoza listy świadczeniobiorców zamieszkałej na terenie innego województwa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1.4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5.01.00.0000047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porada lekarska udzielona osobie spoza listy świadczeniobiorców uprawnionej na podstawie przepisów o koordynacji, o których mowa w przepisach ustawy z dnia 27 sierpnia, 2004 r. o świadczeniach opieki zdrowotnej finansowanych ze środków publicznych (Dz. U. z 2024 r. poz. 146, z późn. zm.), zwanej dalej "ustawą o świadczeniach".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1.5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5.01.00.0000048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 w ramach profilaktyki chorób układu krążenia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1.6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5.01.00.0000051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porada kwalifikacyjna do transportu sanitarnego ,,dalekiego” w poz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1.7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5.01.00.0000079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porada lekarska udzielona świadczeniobiorcy innemu niż ubezpieczony uprawnionemu do świadczeń zgodnie z treścią art. 2 ust. 1 pkt. 2-4 oraz art. 54 ustawy o świadczeniach lub wyłącznie na podstawie przepisów, o których mowa w art. 12 pkt 6 i 9 ustawy lub obcokrajowcowi posiadającemu ubezpieczenie zdrowotne na podstawie zgłoszenia, w związku z czasowym zatrudnieniem na terytorium Rzeczypospolitej Polskiej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1.8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5.01.00.0000102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porada patronażowa lekarza poz zrealizowana w miejscu udzielania świadczeń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1.9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5.01.00.0000103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porada patronażowa lekarza poz zrealizowana w domu świadczeniobiorcy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1.10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5.01.00.0000104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bilans zdrowia</w:t>
            </w:r>
            <w:r>
              <w:rPr>
                <w:sz w:val="18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1.11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</w:pPr>
            <w:r>
              <w:t>5.01.00.0000280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  <w:lang w:val="pl-PL" w:bidi="pl-PL" w:eastAsia="pl-PL"/>
              </w:rPr>
              <w:t>b</w:t>
            </w:r>
            <w:r>
              <w:rPr>
                <w:sz w:val="18"/>
              </w:rPr>
              <w:t xml:space="preserve">ilans zdrowia,  o którym mowa w części III w lp. 8 rozporządzenia MZ z badaniem przesiewowym w kierunku hipercholesterolemii rodzinnej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1.12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5.01.00.0000001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porada lekarska związana z wydaniem karty DiLO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1.13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5.01.00.0000149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porada lekarska związana z wydaniem zaświadczenia osobie niezdolnej do samodzielnej egzystencji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1.14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5.01.00.0000152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teleporada lekarza poz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1.15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5.01.00.0000155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porada receptowa lekarza poz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1.16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5.01.00.0000162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pierwszorazowe świadczenie lekarza poz związane z oceną stanu zaszczepienia oraz stanu zdrowia dla osoby spoza listy świadczeniobiorców innej niż ubezpieczona, uprawnionej do świadczeń zgodnie z art. 37 ust. 1 ustawy z dnia 12 marca 2022 r. o pomocy obywatelom Ukrainy w związku z konfliktem zbrojnym na terytorium tego państwa (Dz. U. z 2024 r. poz. 167, z późn. zm)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1.17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5.01.00.0000163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 lekarza poz związane z realizacją kalendarza szczepień (IKSz) dla osoby spoza listy świadczeniobiorców innej niż ubezpieczona, uprawnionej do świadczeń zgodnie z art. 37 ust. 1 ustawy z dnia 12 marca 2022 r. o pomocy obywatelom Ukrainy w związku z konfliktem zbrojnym na terytorium tego państwa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1.18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5.01.00.0000227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</w:t>
            </w:r>
            <w:r>
              <w:rPr>
                <w:sz w:val="18"/>
              </w:rPr>
              <w:t>est antygenowy w kierunku: SARS-CoV-2/grypy A+B/RSV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1.19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5.01.00.0000277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Wykonanie zalecanego szczepienia przeciwko Ludzkiemu Wirusowi Brodawczaka (HPV) w poz***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1.20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5.01.00.0000246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Wykonanie zalecanego szczepienia COVID - 19***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1.21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5.01.00.0000276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Wykonanie zalecanego szczepienia przeciwko Ludzkiemu Wirusowi Brodawczaka (HPV) w placówce szkolnej***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1008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Budżet powierzony diagnostyczny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1.22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5.01.00.0000164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Ferrytyna 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1.23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5.01.00.0000165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Witamina B12 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1.24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5.01.00.0000166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Kwas foliowy*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1.25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5.01.00.0000167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Anty–CCP 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1.26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5.01.00.0000168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CRP - szybki test ilościowy (populacja do ukończenia 6 r.ż.) 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1.27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5.01.00.0000169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Przeciwciała anty-HCV 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1.28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5.01.00.0000170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Antygen H. pylori w kale – test kasetkowy*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1.29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5.01.00.0000173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Antygen H. pylori w kale – test laboratoryjny 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1.30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5.01.00.0000171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Strep-test 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1.31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5.01.00.0000239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Immunoglobuliny E całkowite (IgE)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1.32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5.01.00.0000240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Immunoglobuliny E swoiste (IgE) z panelem 10-punktowych oznaczeń dotyczącym alergii wziewnych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1.33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5.01.00.0000241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Immunoglobuliny E swoiste (IgE) z panelem 10-punktowych oznaczeń dotyczącym alergii pokarmowych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1.34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5.01.00.0000242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Immunoglobuliny E swoiste (IgE) z panelem 20-punktowych oznaczeń dotyczącym alergii wziewnych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1.35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5.01.00.0000243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Immunoglobuliny E swoiste (IgE) z panelem 20-punktowych oznaczeń dotyczącym alergii pokarmowych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1.36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t>5.01.00.0000281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HIV test przesiewowy (przeciwciała przeciwko anty – HIV i antygen p24)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1008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Budżet powierzony opieki koordynowanej**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1.37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5.01.00.0000174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BNP (NT-pro-BNP)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1.38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5.01.00.0000175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albuminuria (stężenie albumin w moczu)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1.39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5.01.00.0000176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UACR (wskaźnik albumina/kreatynina w moczu)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1.40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5.01.00.0000177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antyTPO (przeciwciała przeciw peroksydazie tarczycowej)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1.41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5.01.00.0000178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antyTSHR (przeciwciała przeciw receptorom TSH)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1.42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5.01.00.0000179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antyTG (przeciwciała przeciw tyreoglobulinie).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1.43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5.01.00.0000180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EKG wysiłkowe (próba wysiłkowa EKG)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1.44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5.01.00.0000181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Holter EKG 24, (248 rejestracja EKG)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1.45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5.01.00.0000203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Holter EKG , 48 (48 rejestracja EKG)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1.46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5.01.00.0000198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Holter EKG 72 godz. (72-godzinna rejestracja EKG)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1.47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5.01.00.0000182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Holter RR (24-godzinna rejestracja ciśnienia tętniczego)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1.48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5.01.00.0000183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USG Doppler tętnic szyjnych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1.49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5.01.00.0000237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USG Doppler żył obu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1.50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5.01.00.0000238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USG Doppler tętnic obu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1.51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5.01.00.0000185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ECHO serca przezklatkowe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1.52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5.01.00.0000186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spirometria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1.53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5.01.00.0000187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spirometria z próbą rozkurczową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1.54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5.01.00.0000205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biopsja aspiracyjna cienkoigłowa tarczycy celowana do 2 procedur (u dorosłych)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1.55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5.01.00.0000206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biopsja aspiracyjna cienkoigłowa tarczycy celowana (u dorosłych) co najmniej 3 procedury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1.56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5.01.00.0000189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konsultacja z lekarzem specjalistą w dziedzinie diabetologii (lekarz poz - lekarz specjalista)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1.57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5.01.00.0000199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konsultacja z lekarzem specjalistą w dziedzinie endokrynologii (lekarz poz- lekarz specjalista)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1.58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5.01.00.0000200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konsultacja z lekarzem specjalistą w dziedzinie kardiologii (lekarz poz- lekarz specjalista)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1.59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5.01.00.0000201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konsultacja z lekarzem specjalistą w dziedzinie pulmonologii (lekarz poz- lekarz specjalista)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1.60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5.01.00.0000202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konsultacja z lekarzem specjalistą w dziedzinie alergologii (lekarz poz- lekarz specjalista)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1.61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5.01.00.0000190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konsultacja z lekarzem specjalistą w dziedzinie diabetologii (pacjent - lekarz specjalista)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1.62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5.01.00.0000191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konsultacja z lekarzem specjalistą w dziedzinie endokrynologii (pacjent - lekarz specjalista)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1.63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5.01.00.0000192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konsultacja z lekarzem specjalistą w dziedzinie kardiologii (pacjent - lekarz specjalista)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1.64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5.01.00.0000193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konsultacja z lekarzem specjalistą w dziedzinie pulmonologii (pacjent - lekarz specjalista)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1.65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5.01.00.0000194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konsultacja z lekarzem specjalistą w dziedzinie alergologii (pacjent - lekarz specjalista)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1.66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5.01.00.0000244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konsultacja z lekarzem specjalistą w dziedzinie nefrologii (lekarz poz - lekarz specjalista)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1.67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5.01.00.0000245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konsultacja z lekarzem specjalistą w dziedzinie nefrologii (pacjent - lekarz specjalista)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1.68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5.01.00.0000195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porada edukacyjna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1.69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5.01.00.0000196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konsultacja dietetyczna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1.70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5.01.00.0000197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porada kompleksowa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1.71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5.01.00.0000219 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porada wstępna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2.</w:t>
            </w:r>
          </w:p>
        </w:tc>
        <w:tc>
          <w:tcPr>
            <w:tcW w:w="916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Świadczenia pielęgniarki poz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2.1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5.01.00.0000107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 patronażowa pielęgniarki poz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2.2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5.01.00.0000054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świadczenie w ramach profilaktyki gruźlicy – </w:t>
            </w:r>
            <w:r>
              <w:rPr>
                <w:i w:val="1"/>
                <w:sz w:val="18"/>
              </w:rPr>
              <w:t>z uwzględnieniem informacji o efekcie udzielonego świadczenia wg słownika efektów pod objaśnieniami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2.3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5.01.00.0000052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świadczenie pielęgniarki poz zrealizowane u osoby spoza listy świadczeniobiorców zamieszkałej na terenie tego samego województwa ale poza gminą własną i sąsiadującymi z tym miejscem lub u osoby spoza listy świadczeniobiorców zamieszkałej na terenie innego województwa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2.4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5.01.00.0000053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 pielęgniarki poz zrealizowane u osoby spoza listy świadczeniobiorców uprawnionej na podstawie przepisów o koordynacji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2.5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5.01.00.0000080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 pielęgniarki poz zrealizowane u świadczeniobiorcy innego niż ubezpieczony, zgodnie z art. 2 ust. 1 pkt 2-4 oraz art. 54 ustawy o świadczeniach, osoby uprawnionej wyłącznie na podstawie przepisów, o których mowa w art. 12 pkt 6 i 9 ustawy lub obcokrajowca posiadającego ubezpieczenie zdrowotne na podstawie zgłoszenia, w związku z czasowym zatrudnieniem na terytorium Rzeczypospolitej Polskiej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2.6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5.01.00.0000161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porada receptowa pielęgniarki poz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2.7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5.01.00.0000172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 pielęgniarki w ramach profilaktyki ChUK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2.8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5.01.00.0000220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KOP - Porada pielęgniarki w leczeniu ran realizowana w miejscu udzielania świadczeń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2.9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5.01.00.0000221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KOP - Porada pielęgniarki w leczeniu ran realizowana w domu świadczeniobiorcy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2.10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5.01.00.0000222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KOP - Porada pielęgniarki urologiczna realizowana w miejscu udzielania świadczeń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2.11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5.01.00.0000223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KOP - Porada pielęgniarki urologiczna realizowana w domu świadczeniobiorcy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2.12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5.01.00.0000224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KOP - Porada pielęgniarki stomijna realizowana w miejscu udzielania świadczeń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2.13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5.01.00.0000225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KOP - Porada pielęgniarki stomijna realizowana w domu świadczeniobiorcy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2.14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</w:pPr>
            <w:r>
              <w:t>5.01.00.0000282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Porada pielęgniarska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3.</w:t>
            </w:r>
          </w:p>
        </w:tc>
        <w:tc>
          <w:tcPr>
            <w:tcW w:w="916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Świadczenia położnej poz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3.1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5.01.00.0000089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 patronażowa położnej poz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3.2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5.01.00.0000123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 patronażowa położnej poz / wizyta w opiece nad kobietą po rozwiązaniu ciąży – wada letalna płodu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3.3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5.01.00.0000110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 w edukacji przedporodowej u kobiety w okresie od 21 do 31 tygodnia ciąży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3.4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5.01.00.0000124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wizyta w edukacji przedporodowej u kobiety w okresie od 21 do 31 tygodnia ciąży – wada letalna płodu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3.5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5.01.00.0000111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 w edukacji przedporodowej u kobiety w okresie od 32 tygodnia ciąży do terminu rozwiązania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3.6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5.01.00.0000125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 w edukacji przedporodowej u kobiety w okresie od 32 tygodnia ciąży do terminu rozwiązania – wada letalna płodu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3.7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5.01.00.0000091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 w opiece pooperacyjnej nad kobietami po operacjach ginekologicznych i onkologiczno-ginekologicznych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3.8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5.01.00.0000055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świadczenie położnej poz zrealizowane u osoby spoza listy świadczeniobiorców zamieszkałej na terenie tego samego województwa ale poza gminą własną i sąsiadującymi z tym miejscem lub u osoby spoza listy świadczeniobiorców zamieszkałej na terenie innego województwa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3.9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5.01.00.0000056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 położnej poz zrealizowane u osoby spoza listy świadczeniobiorców uprawnionej na podstawie przepisów o koordynacji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3.10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5.01.00.0000081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 położnej poz zrealizowane u świadczeniobiorcy innego niż ubezpieczony, zgodnie z art. 2 ust. 1 pkt 2-4 oraz art. 54 ustawy o świadczeniach, osoby uprawnionej wyłącznie na podstawie przepisów, o których mowa w art. 12 pkt 6 i 9 ustawy o świadczeniach lub obcokrajowca posiadającego ubezpieczenie zdrowotne na podstawie zgłoszenia, w związku z czasowym zatrudnieniem na terytorium Rzeczypospolitej Polskiej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3.11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5.01.00.0000116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 położnej poz - pobranie materiału z szyjki macicy do przesiewowego badania cytologicznego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3.12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5.01.00.0000131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 położnej poz w prowadzeniu ciąży fizjologicznej, w okresie do 10. tyg. ciąży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3.13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5.01.00.0000132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 położnej poz w prowadzeniu ciąży fizjologicznej w okresie od 11. do 14. tygodnia ciąży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3.14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5.01.00.0000133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 położnej poz w prowadzeniu ciąży fizjologicznej w okresie od 15. do 20. tygodnia ciąży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3.15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5.01.00.0000134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 położnej poz w prowadzeniu ciąży fizjologicznej w okresie od 21. do 26. tygodnia ciąży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3.16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5.01.00.0000135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 położnej poz w prowadzeniu ciąży fizjologicznej w okresie od 27. do 32. tygodnia ciąży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3.17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5.01.00.0000136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 położnej poz w prowadzeniu ciąży fizjologicznej w okresie od 33. do 37. tygodnia ciąży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3.18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5.01.00.0000137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 położnej poz w prowadzeniu ciąży fizjologicznej w okresie od 38. do 39. tygodnia ciąży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3.19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5.01.00.0000138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 położnej poz w prowadzeniu ciąży fizjologicznej w okresie po 40. tygodnia ciąży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3.20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5.01.00.0000139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wizyta położnej poz związana z wykonaniem Holtera RR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3.21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5.01.00.0000159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porada receptowa położnej poz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3.22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</w:pPr>
            <w:r>
              <w:rPr>
                <w:lang w:val="pl-PL" w:bidi="pl-PL" w:eastAsia="pl-PL"/>
              </w:rPr>
              <w:t xml:space="preserve">  </w:t>
            </w:r>
            <w:r>
              <w:t xml:space="preserve">5.01.00.0000294 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  <w:lang w:val="pl-PL" w:bidi="pl-PL" w:eastAsia="pl-PL"/>
              </w:rPr>
              <w:t>porada położnej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center"/>
            </w:pPr>
            <w:r>
              <w:rPr>
                <w:b w:val="1"/>
              </w:rPr>
              <w:t>4.</w:t>
            </w:r>
          </w:p>
        </w:tc>
        <w:tc>
          <w:tcPr>
            <w:tcW w:w="916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rPr>
                <w:b w:val="1"/>
              </w:rPr>
              <w:t>Moje zdrowie – bilans zdrowia osoby dorosłej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4.1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t>5.01.00.0000283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Bilans zdrowia osoby dorosłej w wieku 20-59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4.2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5.01.00.0000284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Bilans zdrowia osoby dorosłej w wieku 60 plus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4.3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5.01.00.0000285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Porada edukacyjna - Bilans zdrowia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4.4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5.01.00.0000293 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Bad</w:t>
            </w:r>
            <w:r>
              <w:rPr>
                <w:sz w:val="18"/>
                <w:lang w:val="pl-PL" w:bidi="pl-PL" w:eastAsia="pl-PL"/>
              </w:rPr>
              <w:t>a</w:t>
            </w:r>
            <w:r>
              <w:rPr>
                <w:sz w:val="18"/>
              </w:rPr>
              <w:t>nie ogólne moczu - Bilans zdrowia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4.5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5.01.00.0000286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AS</w:t>
            </w:r>
            <w:r>
              <w:rPr>
                <w:sz w:val="18"/>
                <w:lang w:val="pl-PL" w:bidi="pl-PL" w:eastAsia="pl-PL"/>
              </w:rPr>
              <w:t>PA</w:t>
            </w:r>
            <w:r>
              <w:rPr>
                <w:sz w:val="18"/>
              </w:rPr>
              <w:t xml:space="preserve">T -Bilans zdrowia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4.6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5.01.00.0000287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AL</w:t>
            </w:r>
            <w:r>
              <w:rPr>
                <w:sz w:val="18"/>
                <w:lang w:val="pl-PL" w:bidi="pl-PL" w:eastAsia="pl-PL"/>
              </w:rPr>
              <w:t>A</w:t>
            </w:r>
            <w:r>
              <w:rPr>
                <w:sz w:val="18"/>
              </w:rPr>
              <w:t>T- Bilans zdrowia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4.7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5.01.00.0000288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GGTP  - Bilans zdrowia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4.8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5.01.00.0000289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PSA - Bilans zdrowia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4.9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5.01.00.0000290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</w:pPr>
            <w:r>
              <w:rPr>
                <w:sz w:val="18"/>
                <w:lang w:val="pl-PL" w:bidi="pl-PL" w:eastAsia="pl-PL"/>
              </w:rPr>
              <w:t>Przeciwciała anty</w:t>
            </w:r>
            <w:r>
              <w:rPr>
                <w:sz w:val="18"/>
              </w:rPr>
              <w:t xml:space="preserve"> – HCV - Bilans Zdrowia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4.10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5.01.00.0000291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Lipoproteina </w:t>
            </w:r>
            <w:r>
              <w:rPr>
                <w:sz w:val="18"/>
                <w:lang w:val="pl-PL" w:bidi="pl-PL" w:eastAsia="pl-PL"/>
              </w:rPr>
              <w:t>a</w:t>
            </w:r>
            <w:r>
              <w:rPr>
                <w:sz w:val="18"/>
              </w:rPr>
              <w:t xml:space="preserve">-  Bilans Zdrowia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4.11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5.01.00.0000292</w:t>
            </w:r>
          </w:p>
        </w:tc>
        <w:tc>
          <w:tcPr>
            <w:tcW w:w="7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Test na krew utajoną w kale metodą immunochemiczną (FIT -OC)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Objaśnienia: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superscript"/>
        </w:rPr>
        <w:t>1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kod wskazywany przez świadczeniodawcę przy sporządzaniu sprawozdania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superscript"/>
        </w:rPr>
        <w:t>2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świadczenie kompleksowe obejmujące poradę lekarską udzieloną w związku z badaniem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*Świadczenia o których mowa w załączniku nr 1 Część IVa rozporządzenia MZ realizowanych - świadczenia realizowane w ramach budżetu powierzonego diagnostycznego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** Świadczenia, o których mowa w załączniku nr 6 do rozporządzenia MZ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*** Szczepienie wykonane szczepionką finansowaną na podstawie obwieszczenia Ministra Zdrowia z dnia 22 październik 2024 r. w sprawie wykazu zalecanych szczepień ochronnych, dla których zakup szczepionek został objęty finansowaniem przez ministra właściwego do spraw zdrowia (Dz. Urz. Min. Zdrow. poz. 92).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Słownik efektów udzielanych świadczeń w ramach profilaktyki gruźlicy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Kod efektu</w:t>
            </w:r>
          </w:p>
        </w:tc>
        <w:tc>
          <w:tcPr>
            <w:tcW w:w="84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Nazwa efektu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2011</w:t>
            </w:r>
          </w:p>
        </w:tc>
        <w:tc>
          <w:tcPr>
            <w:tcW w:w="84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pacjent skorzystał z edukacji zdrowotnej w ramach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2012</w:t>
            </w:r>
          </w:p>
        </w:tc>
        <w:tc>
          <w:tcPr>
            <w:tcW w:w="84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pacjent zakwalifikowany do grupy umiarkowanego ryzyka zachorowania na gruźlicę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2013</w:t>
            </w:r>
          </w:p>
        </w:tc>
        <w:tc>
          <w:tcPr>
            <w:tcW w:w="84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pacjent zakwalifikowany do grupy podwyższonego ryzyka zachorowania na gruźlicę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3"/>
        </w:trPr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2014</w:t>
            </w:r>
          </w:p>
        </w:tc>
        <w:tc>
          <w:tcPr>
            <w:tcW w:w="84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pacjent przekazany celem dalszej diagnostyki i leczenia lekarzowi poz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donata.czekala</dc:creator>
  <dcterms:created xsi:type="dcterms:W3CDTF">2025-04-24T09:59:32Z</dcterms:created>
  <cp:lastModifiedBy>Kociubowska Ewa</cp:lastModifiedBy>
  <dcterms:modified xsi:type="dcterms:W3CDTF">2025-05-02T14:23:34Z</dcterms:modified>
  <cp:revision>73</cp:revision>
  <dc:subject>zmieniające zarządzenie w sprawie warunków zawarcia i realizacji umów o udzielanie świadczeń opieki zdrowotnej w rodzaju podstawowa opieka zdrowotna</dc:subject>
  <dc:title>Zarządzenie z dnia 16 kwietnia 2025 r.</dc:title>
</cp:coreProperties>
</file>