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5D66DB" Type="http://schemas.openxmlformats.org/officeDocument/2006/relationships/officeDocument" Target="/word/document.xml" /><Relationship Id="coreR695D66D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Pacjentów ze Spektrum Zapalenia Nerwów Wzrokowych i Rdzenia Kręgowego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</w:t>
      </w:r>
      <w:r>
        <w:t>Dz. U. z 2024 r. poz. 930 oraz z 2025 r. poz. 129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), powołuję Zespół Koordynacyjny ds. Leczenia Pacjentów ze Spektrum Zapalenia Nerwów Wzrokowych i Rdzenia Kręgowego w 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Zakrzewska-Pniewska, Katedra i Klinika Neurologii, Warszawski Uniwersytet Medyczny - 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Halina Bartosik-Psujek, Zakład Neurologii, Uniwersytet Rzeszowski - Wiceprzewodnicząca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Monika Adamczyk-Sowa, Katedra i Klinika Neurologii, Śląski Uniwersytet Medyczny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Waldemar Brola, Oddział Neurologiczny, Pododdział Udarowy, Zespół Opieki Zdrowotnej w Końskich;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Sergiusz Jóźwiak, Klinika Neurologii i Epileptologii, Instytut "Pomnik 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Alina Kułakowska, Klinika Neurologii, Uniwersytet Medyczny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Krystyna Mitosek – Szewczyk, Klinika Neurologii Dziecięcej,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Monika Nojszewska, Katedra i Klinika Neurologii, Warszawski Uniwersytet Medyczny;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Steinborn, Katedra i Klinika Neurologii Wieku Rozwojowego, 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Marcin Wnuk, prof. UJ, Oddział Kliniczny Neurologii, SP ZOZ Szpital Uniwersytecki w Krakowie.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2025-04-15T11:46:45Z</dcterms:created>
  <cp:lastModifiedBy>Kociubowska Ewa</cp:lastModifiedBy>
  <dcterms:modified xsi:type="dcterms:W3CDTF">2025-04-24T05:29:46Z</dcterms:modified>
  <cp:revision>32</cp:revision>
  <dc:subject>zmieniające zarządzenie w sprawie określenia warunków zawierania i realizacji umów w rodzaju leczenie szpitalne w zakresie programy lekowe</dc:subject>
  <dc:title>Zarządzenie</dc:title>
</cp:coreProperties>
</file>