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BE2" w:rsidRDefault="00414C5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2b do zarządzenia Nr 132/2024/DSOZ</w:t>
      </w:r>
      <w:r>
        <w:br/>
        <w:t>Prezesa Narodowego Funduszu Zdrowia</w:t>
      </w:r>
      <w:r>
        <w:br/>
        <w:t>z dnia 31 grudnia 2024 r.</w:t>
      </w:r>
    </w:p>
    <w:p w:rsidR="00540BE2" w:rsidRDefault="00414C55">
      <w:pPr>
        <w:keepNext/>
        <w:spacing w:after="480"/>
        <w:jc w:val="center"/>
      </w:pPr>
      <w:r>
        <w:rPr>
          <w:b/>
        </w:rPr>
        <w:t>02/02/AOS/......</w:t>
      </w:r>
      <w:r>
        <w:rPr>
          <w:b/>
        </w:rPr>
        <w:br/>
        <w:t>UMOWA Nr ....../.....</w:t>
      </w:r>
      <w:r>
        <w:rPr>
          <w:b/>
        </w:rPr>
        <w:br/>
        <w:t>O UDZIELANIE ŚWIADCZEŃ OPIEKI ZDROWOTNEJ</w:t>
      </w:r>
      <w:r>
        <w:rPr>
          <w:b/>
        </w:rPr>
        <w:br/>
        <w:t>- AMBULATORYJNA OPIEKA SPECJALISTYCZNA (AMBULATORYJNE ŚWIADCZENIA</w:t>
      </w:r>
      <w:r>
        <w:rPr>
          <w:b/>
        </w:rPr>
        <w:t xml:space="preserve"> DIAGNOSTYCZNE KOSZTOCHŁONNE)</w:t>
      </w:r>
    </w:p>
    <w:p w:rsidR="00540BE2" w:rsidRDefault="00414C55">
      <w:pPr>
        <w:spacing w:before="120" w:after="120"/>
        <w:ind w:firstLine="227"/>
        <w:jc w:val="left"/>
      </w:pPr>
      <w:r>
        <w:t>zawarta w ......................................................., dnia ............................................. roku, pomiędzy:</w:t>
      </w:r>
    </w:p>
    <w:p w:rsidR="00540BE2" w:rsidRDefault="00414C5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Narodowym Funduszem Zdrowia – reprezentowanym przez Prezesa Narodowego Funduszu Zdrowia, w i</w:t>
      </w:r>
      <w:r>
        <w:rPr>
          <w:b/>
        </w:rPr>
        <w:t xml:space="preserve">mieniu którego działa: </w:t>
      </w:r>
      <w:r>
        <w:rPr>
          <w:color w:val="000000"/>
          <w:u w:color="000000"/>
        </w:rPr>
        <w:t>…………………………………………… (wskazanie imienia i nazwiska osoby umocowanej)</w:t>
      </w:r>
      <w:r>
        <w:rPr>
          <w:b/>
          <w:color w:val="000000"/>
          <w:u w:color="000000"/>
        </w:rPr>
        <w:t xml:space="preserve"> – </w:t>
      </w:r>
      <w:r>
        <w:rPr>
          <w:color w:val="000000"/>
          <w:u w:color="000000"/>
        </w:rPr>
        <w:t xml:space="preserve">………………………………………… (wskazanie stanowiska) .…………………………… (nazwa oddziału) </w:t>
      </w:r>
      <w:r>
        <w:rPr>
          <w:b/>
          <w:color w:val="000000"/>
          <w:u w:color="000000"/>
        </w:rPr>
        <w:t>Oddziału Wojewódzkiego Narodowego Funduszu Zdrowia z siedzibą w </w:t>
      </w:r>
      <w:r>
        <w:rPr>
          <w:color w:val="000000"/>
          <w:u w:color="000000"/>
        </w:rPr>
        <w:t>...............................</w:t>
      </w:r>
      <w:r>
        <w:rPr>
          <w:color w:val="000000"/>
          <w:u w:color="000000"/>
        </w:rPr>
        <w:t>............................... (adres), na podstawie pełnomocnictwa/pełnomocnictw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 nr ………....... z dnia……………/ i nr ......... z dnia…........../, zwanym dalej </w:t>
      </w:r>
      <w:r>
        <w:rPr>
          <w:b/>
          <w:color w:val="000000"/>
          <w:u w:color="000000"/>
        </w:rPr>
        <w:t>„Funduszem”</w:t>
      </w:r>
    </w:p>
    <w:p w:rsidR="00540BE2" w:rsidRDefault="00414C5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a</w:t>
      </w:r>
    </w:p>
    <w:p w:rsidR="00540BE2" w:rsidRDefault="00414C5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……….....................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....................................................................................................................... ,</w:t>
      </w:r>
    </w:p>
    <w:p w:rsidR="00540BE2" w:rsidRDefault="00414C5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(oznaczenie świadczeniodawcy: imię i nazwisko albo nazwa świadczeniodawcy w rozumieniu art. 5 pkt 41 ustawy z dnia 27 sierpnia 2004 r.</w:t>
      </w:r>
      <w:r>
        <w:rPr>
          <w:i/>
          <w:color w:val="000000"/>
          <w:u w:color="000000"/>
        </w:rPr>
        <w:t xml:space="preserve"> o świadczeniach opieki zdrowotnej finansowanych ze środków publicznych (Dz. U. z 2024 r. poz. 146, z późn. zm.), </w:t>
      </w:r>
    </w:p>
    <w:p w:rsidR="00540BE2" w:rsidRDefault="00414C5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„Świadczeniodawcą”</w:t>
      </w:r>
      <w:r>
        <w:rPr>
          <w:color w:val="000000"/>
          <w:u w:color="000000"/>
        </w:rPr>
        <w:t>, reprezentowanym przez ……………………………………...</w:t>
      </w:r>
    </w:p>
    <w:p w:rsidR="00540BE2" w:rsidRDefault="00414C5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………………………………………………………………………………………………………………..</w:t>
      </w:r>
    </w:p>
    <w:p w:rsidR="00540BE2" w:rsidRDefault="00414C5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Przedmiotem umowy jest udzielanie przez Świadczeniodawcę świadczeń opieki zdrowotnej, w rodzaju ambulatoryjna opieka specjalistyczna (ambulatoryjne świadczenia diagnostyczne kosztochłonne), zwanych dalej „świadczeniami”, w zakresach określonych w Planie</w:t>
      </w:r>
      <w:r>
        <w:rPr>
          <w:color w:val="000000"/>
          <w:u w:color="000000"/>
        </w:rPr>
        <w:t xml:space="preserve"> rzeczowo-finansowym, stanowiącym </w:t>
      </w:r>
      <w:r>
        <w:rPr>
          <w:b/>
          <w:color w:val="000000"/>
          <w:u w:color="000000"/>
        </w:rPr>
        <w:t>załącznik nr 1</w:t>
      </w:r>
      <w:r>
        <w:rPr>
          <w:color w:val="000000"/>
          <w:u w:color="000000"/>
        </w:rPr>
        <w:t xml:space="preserve"> do umowy.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zobowiązany jest wykonywać umowę zgodnie:</w:t>
      </w:r>
    </w:p>
    <w:p w:rsidR="00540BE2" w:rsidRDefault="00414C5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warunkami udzielania świadczeń określonymi:</w:t>
      </w:r>
    </w:p>
    <w:p w:rsidR="00540BE2" w:rsidRDefault="00414C5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w ustawie z dnia 27 sierpnia 2004 r. o świadczeniach opieki zdrowotnej finansowanyc</w:t>
      </w:r>
      <w:r>
        <w:rPr>
          <w:color w:val="000000"/>
          <w:u w:color="000000"/>
        </w:rPr>
        <w:t>h ze środków publicznych (Dz. U. z 2024 r. poz. 146, z późn. zm.), zwanej dalej „ustawą o świadczeniach”,</w:t>
      </w:r>
    </w:p>
    <w:p w:rsidR="00540BE2" w:rsidRDefault="00414C5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rozporządzeniu ministra właściwego do spraw zdrowia:</w:t>
      </w:r>
    </w:p>
    <w:p w:rsidR="00540BE2" w:rsidRDefault="00414C55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świadczeń gwarantowanych z zakresu ambulatoryjnej opieki specjalistycznej wydany</w:t>
      </w:r>
      <w:r>
        <w:rPr>
          <w:color w:val="000000"/>
          <w:u w:color="000000"/>
        </w:rPr>
        <w:t>m na podstawie art. 31d ustawy o świadczeniach,</w:t>
      </w:r>
    </w:p>
    <w:p w:rsidR="00540BE2" w:rsidRDefault="00414C55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ogólnych warunków umów o udzielanie świadczeń opieki zdrowotnej wydanym na podstawie art. 137 ust. 2 ustawy o świadczeniach, zwanym dalej „Ogólnymi warunkami umów”;</w:t>
      </w:r>
    </w:p>
    <w:p w:rsidR="00540BE2" w:rsidRDefault="00414C5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ze szczegółowymi warunkami </w:t>
      </w:r>
      <w:r>
        <w:rPr>
          <w:color w:val="000000"/>
          <w:u w:color="000000"/>
        </w:rPr>
        <w:t>zawierania i realizacji umów w rodzaju ambulatoryjna opieka specjalistyczna, określonymi przez Prezesa Narodowego Funduszu Zdrowia na podstawie art. 146 ust. 1 pkt 2 ustawy o świadczeniach, zwanymi dalej „szczegółowymi warunkami umów”.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Świadczeniodawca </w:t>
      </w:r>
      <w:r>
        <w:rPr>
          <w:color w:val="000000"/>
          <w:u w:color="000000"/>
        </w:rPr>
        <w:t>obowiązany jest zapoznać z przepisami § 12 Ogólnych warunków umów wszystkie osoby, które udzielają świadczeń lub udzielają informacji świadczeniobiorcom o sposobie, trybie oraz zasadach udzielania świadczeń w jego placówce.</w:t>
      </w:r>
    </w:p>
    <w:p w:rsidR="00540BE2" w:rsidRDefault="00414C5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w poszczególnych zakresach udzielane są:</w:t>
      </w:r>
    </w:p>
    <w:p w:rsidR="00540BE2" w:rsidRDefault="00414C55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color w:val="000000"/>
          <w:u w:color="000000"/>
        </w:rPr>
        <w:t>przez osoby wymienione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– zasoby”;</w:t>
      </w:r>
    </w:p>
    <w:p w:rsidR="00540BE2" w:rsidRDefault="00414C5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zgodnie z harmonogramem pracy, określonym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– zasoby”.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Dane o potencj</w:t>
      </w:r>
      <w:r>
        <w:rPr>
          <w:color w:val="000000"/>
          <w:u w:color="000000"/>
        </w:rPr>
        <w:t>ale wykonawczym Świadczeniodawcy przeznaczonym do realizacji umowy, będące w jego dyspozycji, określone są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- zasoby”. 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b/>
          <w:color w:val="000000"/>
          <w:u w:color="000000"/>
        </w:rPr>
        <w:t>załącznik nr 3</w:t>
      </w:r>
      <w:r>
        <w:rPr>
          <w:color w:val="000000"/>
          <w:u w:color="000000"/>
        </w:rPr>
        <w:t xml:space="preserve"> do umowy.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mogą</w:t>
      </w:r>
      <w:r>
        <w:rPr>
          <w:color w:val="000000"/>
          <w:u w:color="000000"/>
        </w:rPr>
        <w:t xml:space="preserve"> być udzielane wyłącznie przez podwykonawcę spełniającego warunki określone w przepisach, o których mowa w § 1 w ust. 2 pkt 1, w przepisach odrębnych i</w:t>
      </w:r>
      <w:r>
        <w:rPr>
          <w:b/>
          <w:color w:val="000000"/>
          <w:u w:color="000000"/>
        </w:rPr>
        <w:t> </w:t>
      </w:r>
      <w:r>
        <w:rPr>
          <w:color w:val="000000"/>
          <w:u w:color="000000"/>
        </w:rPr>
        <w:t>szczegółowych warunkach umów.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Dopuszczalne jest zlecenie podwykonawcy udzielania jedynie niepełnego z</w:t>
      </w:r>
      <w:r>
        <w:rPr>
          <w:color w:val="000000"/>
          <w:u w:color="000000"/>
        </w:rPr>
        <w:t>akresu świadczeń będących przedmiotem umowy.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Umowa zawarta między Świadczeniodawcą a podwykonawcą zawiera zastrzeżenie o prawie Narodowego Funduszu Zdrowia do przeprowadzenia kontroli podmiotów biorących udział w udzielaniu świadczeń, na zasadach określ</w:t>
      </w:r>
      <w:r>
        <w:rPr>
          <w:color w:val="000000"/>
          <w:u w:color="000000"/>
        </w:rPr>
        <w:t>onych w ustawie o świadczeniach, w zakresie wynikającym z umowy. Fundusz informuje Świadczeniodawcę o rozpoczęciu i zakończeniu kontroli podwykonawcy oraz jej wynikach.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Zaprzestanie współpracy z podwykonawcą wymienionym w </w:t>
      </w:r>
      <w:r>
        <w:rPr>
          <w:b/>
          <w:color w:val="000000"/>
          <w:u w:color="000000"/>
        </w:rPr>
        <w:t>załączniku nr 3</w:t>
      </w:r>
      <w:r>
        <w:rPr>
          <w:color w:val="000000"/>
          <w:u w:color="000000"/>
        </w:rPr>
        <w:t xml:space="preserve"> do umowy lub na</w:t>
      </w:r>
      <w:r>
        <w:rPr>
          <w:color w:val="000000"/>
          <w:u w:color="000000"/>
        </w:rPr>
        <w:t>wiązanie współpracy z innym podwykonawcą, wymaga zgłoszenia dyrektorowi oddziału wojewódzkiego Funduszu, najpóźniej w dniu poprzedzającym wejście w życie zmiany.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obowiązany jest do bieżącego aktualizowania danych o swoim potencjale wyko</w:t>
      </w:r>
      <w:r>
        <w:rPr>
          <w:color w:val="000000"/>
          <w:u w:color="000000"/>
        </w:rPr>
        <w:t>nawczym przeznaczonym do realizacji umowy, przez który rozumie się zasoby będące w dyspozycji Świadczeniodawcy służące wykonywaniu świadczeń, w szczególności osoby udzielające tych świadczeń i sprzęt.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Aktualizacji danych, o których mowa w ust. 7 i 8 nal</w:t>
      </w:r>
      <w:r>
        <w:rPr>
          <w:color w:val="000000"/>
          <w:u w:color="000000"/>
        </w:rPr>
        <w:t>eży dokonywać za pomocą udostępnionych przez Fundusz aplikacji informatycznych, w szczególności Portalu Narodowego Funduszu Zdrowia, na zasadach i warunkach określonych w zarządzeniu Prezesa Funduszu w sprawie korzystania z Portalu Narodowego Funduszu Zdro</w:t>
      </w:r>
      <w:r>
        <w:rPr>
          <w:color w:val="000000"/>
          <w:u w:color="000000"/>
        </w:rPr>
        <w:t>wia oraz w umowie upoważniającej do korzystania z tego Portalu.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Świadczeniodawca jest obowiązany do systematycznego i ciągłego wykonywania umowy przez cały okres jej obowiązywania.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Świadczeniodawca, w okresie realizacji umowy, jest obowiązany do z</w:t>
      </w:r>
      <w:r>
        <w:rPr>
          <w:color w:val="000000"/>
          <w:u w:color="000000"/>
        </w:rPr>
        <w:t>awarcia umowy ubezpieczenia odpowiedzialności cywilnej za szkody wyrządzone w związku z udzielaniem świadczeń, na warunkach określonych w przepisach wydanych na podstawie art. 136b ust. 2 ustawy o świadczeniach.</w:t>
      </w:r>
    </w:p>
    <w:p w:rsidR="00540BE2" w:rsidRDefault="00414C5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</w:t>
      </w:r>
      <w:r>
        <w:rPr>
          <w:color w:val="000000"/>
          <w:u w:color="000000"/>
        </w:rPr>
        <w:t xml:space="preserve"> zobowiązania Funduszu wobec Świadczeniodawcy z tytułu realizacji umowy w okresie od dnia …………. do dnia …….… r. wynosi maksymalnie …………....... zł, (</w:t>
      </w:r>
      <w:r>
        <w:rPr>
          <w:i/>
          <w:color w:val="000000"/>
          <w:u w:color="000000"/>
        </w:rPr>
        <w:t>słownie</w:t>
      </w:r>
      <w:r>
        <w:rPr>
          <w:color w:val="000000"/>
          <w:u w:color="000000"/>
        </w:rPr>
        <w:t>: ............................................................................... zł).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</w:t>
      </w:r>
      <w:r>
        <w:rPr>
          <w:color w:val="000000"/>
          <w:u w:color="000000"/>
        </w:rPr>
        <w:t>iązania, o której mowa w ust. 1, zawiera środki wynikające z określenia współczynników korygujących, o których mowa w § 16 Ogólnych warunków umów.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nieprzeznaczenia przez Świadczeniodawcę środków wynikających z określenia współczynników koryg</w:t>
      </w:r>
      <w:r>
        <w:rPr>
          <w:color w:val="000000"/>
          <w:u w:color="000000"/>
        </w:rPr>
        <w:t>ujących, o których mowa w § 16 ust. 3 Ogólnych warunków umów, w sposób określony w § 16 ust. 3 i 4 Ogólnych warunków umów, kwota przekazanych Świadczeniodawcy środków podlega zwrotowi.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Liczbę i cenę jednostek rozliczeniowych oraz kwotę zobowiązania w po</w:t>
      </w:r>
      <w:r>
        <w:rPr>
          <w:color w:val="000000"/>
          <w:u w:color="000000"/>
        </w:rPr>
        <w:t xml:space="preserve">szczególnych zakresach świadczeń objętych umową, w okresie rozliczeniowym, o których mowa w ust. 1, określa „Plan rzeczowo-finansowy”, stanowiący </w:t>
      </w:r>
      <w:r>
        <w:rPr>
          <w:b/>
          <w:color w:val="000000"/>
          <w:u w:color="000000"/>
        </w:rPr>
        <w:t>załącznik nr 1</w:t>
      </w:r>
      <w:r>
        <w:rPr>
          <w:color w:val="000000"/>
          <w:u w:color="000000"/>
        </w:rPr>
        <w:t xml:space="preserve"> do umowy.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Należność z tytułu zawartej umowy za realizację świadczeń, Fundusz wypłaca na rach</w:t>
      </w:r>
      <w:r>
        <w:rPr>
          <w:color w:val="000000"/>
          <w:u w:color="000000"/>
        </w:rPr>
        <w:t>unek bankowy:</w:t>
      </w:r>
    </w:p>
    <w:p w:rsidR="00540BE2" w:rsidRDefault="00414C5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 ………………………………….…………………. nr …………………………………………………………………………………................................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6. </w:t>
      </w:r>
      <w:r>
        <w:rPr>
          <w:color w:val="000000"/>
          <w:u w:color="000000"/>
        </w:rPr>
        <w:t>Zmiana numeru rachunku bankowego, o którym mowa w ust. 5, wymaga uprzednio złożenia przez świadczeniodawcę, w formie elektronicznej poprzez Portal Narodowego Funduszu Zdrowia albo w formie pisemnej, wniosku w sprawie zmiany rachunku bankowego, którego wzór</w:t>
      </w:r>
      <w:r>
        <w:rPr>
          <w:color w:val="000000"/>
          <w:u w:color="000000"/>
        </w:rPr>
        <w:t xml:space="preserve"> stanowi </w:t>
      </w:r>
      <w:r>
        <w:rPr>
          <w:b/>
          <w:color w:val="000000"/>
          <w:u w:color="000000"/>
        </w:rPr>
        <w:t>załącznik nr 4</w:t>
      </w:r>
      <w:r>
        <w:rPr>
          <w:color w:val="000000"/>
          <w:u w:color="000000"/>
        </w:rPr>
        <w:t xml:space="preserve"> do umowy.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Należność za bieżący okres sprawozdawczy, określona w rachunku, ustalana jest zgodnie z zasadami określonymi w Ogólnych warunkach umów.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 xml:space="preserve">Kwota zobowiązania, o której mowa w ust. 1, wypełnia zobowiązania Funduszu </w:t>
      </w:r>
      <w:r>
        <w:rPr>
          <w:color w:val="000000"/>
          <w:u w:color="000000"/>
        </w:rPr>
        <w:t>wynikające z postanowień art. 10f ustawy z dnia 22 lipca 2006 r. o przekazaniu środków finansowych świadczeniodawcom na wzrost wynagrodzeń (Dz. U. Nr 149, poz. 1076, z późn. zm.).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przypadku, gdy wartość wykonanych świadczeń, w zakresie: badania tomogr</w:t>
      </w:r>
      <w:r>
        <w:rPr>
          <w:color w:val="000000"/>
          <w:u w:color="000000"/>
        </w:rPr>
        <w:t>afii komputerowej lub w zakresie: badania rezonansu magnetycznego, przekroczy określoną dla nich kwotę zobowiązania Funduszu wobec Świadczeniodawcy, na wniosek Świadczeniodawcy składany po upływie kwartału, w którym nastąpiło to przekroczenie – odpowiednie</w:t>
      </w:r>
      <w:r>
        <w:rPr>
          <w:color w:val="000000"/>
          <w:u w:color="000000"/>
        </w:rPr>
        <w:t>mu zwiększeniu ulega liczba jednostek rozliczeniowych i kwota zobowiązania z tytułu realizacji umowy.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Przy rozliczaniu świadczeń udzielanych świadczeniobiorcom poniżej 18. roku życia w zakresach świadczeń ASDK niewymienionych w ust. 9, po przekroczeniu</w:t>
      </w:r>
      <w:r>
        <w:rPr>
          <w:color w:val="000000"/>
          <w:u w:color="000000"/>
        </w:rPr>
        <w:t xml:space="preserve"> wartości określonej na ich realizację w umowie, na wniosek Świadczeniodawcy składany po upływie kwartału, w którym nastąpiło to przekroczenie – odpowiedniemu zwiększeniu ulega liczba jednostek rozliczeniowych oraz kwota zobowiązania z tytułu realizacji um</w:t>
      </w:r>
      <w:r>
        <w:rPr>
          <w:color w:val="000000"/>
          <w:u w:color="000000"/>
        </w:rPr>
        <w:t>owy.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Przy rozliczaniu świadczeń udzielanych w zakresach innych niż wymienione w ust. 9 i 10, po przekroczeniu wartości określonej na ich realizację w umowie, na wniosek świadczeniodawcy składany po upływie kwartału, w którym nastąpiło to przekroczenie,</w:t>
      </w:r>
      <w:r>
        <w:rPr>
          <w:color w:val="000000"/>
          <w:u w:color="000000"/>
        </w:rPr>
        <w:t xml:space="preserve"> odpowiedniemu zwiększeniu ulega liczba jednostek rozliczeniowych oraz kwota zobowiązania z tytułu realizacji umowy.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Rachunki z tytułu realizacji umowy Świadczeniodawca może przesłać w formie papierowej lub w formie elektronicznej poprzez Portal Narodo</w:t>
      </w:r>
      <w:r>
        <w:rPr>
          <w:color w:val="000000"/>
          <w:u w:color="000000"/>
        </w:rPr>
        <w:t>wego Funduszu Zdrowia zgodnie z formatem ustalonym przez Prezesa Funduszu, pod warunkiem zapewnienia autentyczności pochodzenia, integralności treści i czytelności rachunku.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Świadczeniodawca jest obowiązany do sprawozdawania w raporcie statystycznym w</w:t>
      </w:r>
      <w:r>
        <w:rPr>
          <w:color w:val="000000"/>
          <w:u w:color="000000"/>
        </w:rPr>
        <w:t> szczególności następujących danych:</w:t>
      </w:r>
    </w:p>
    <w:p w:rsidR="00540BE2" w:rsidRDefault="00414C5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rozpoznań według Międzynarodowej Statystycznej Klasyfikacji Chorób i Problemów Zdrowotnych – Rewizja Dziesiąta (ICD-10);</w:t>
      </w:r>
    </w:p>
    <w:p w:rsidR="00540BE2" w:rsidRDefault="00414C5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procedur medycznych według Międzynarodowej Klasyfikacji Procedur Medycznych (ICD-9),</w:t>
      </w:r>
    </w:p>
    <w:p w:rsidR="00540BE2" w:rsidRDefault="00414C55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</w:instrText>
      </w:r>
      <w:r>
        <w:rPr>
          <w:color w:val="000000"/>
          <w:u w:color="000000"/>
        </w:rPr>
        <w:instrText>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w wersjach wskazanych przez Fundusz na dany okres sprawozdawczy.</w:t>
      </w:r>
    </w:p>
    <w:p w:rsidR="00540BE2" w:rsidRDefault="00414C5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W przypadku niewykonania lub nienależytego wykonania umowy, z przyczyn leżących po stronie Świadczeniodawcy, Fundusz może nałoż</w:t>
      </w:r>
      <w:r>
        <w:rPr>
          <w:color w:val="000000"/>
          <w:u w:color="000000"/>
        </w:rPr>
        <w:t>yć na Świadczeniodawcę karę umowną.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W przypadku wystawienia recept na leki, środki spożywcze specjalnego przeznaczenia żywieniowego i wyroby medyczne objęte refundacją, osobom nieuprawnionym lub przez osobę niebędącą osobą uprawnioną, lub w przypadkach </w:t>
      </w:r>
      <w:r>
        <w:rPr>
          <w:color w:val="000000"/>
          <w:u w:color="000000"/>
        </w:rPr>
        <w:t>nieuzasadnionych, Fundusz może nałożyć na Świadczeniodawcę karę umowną stanowiącą równowartość nienależnej refundacji cen tych leków, środków spożywczych specjalnego przeznaczenia żywieniowego i wyrobów medycznych, wraz z odsetkami ustawowymi od dnia dokon</w:t>
      </w:r>
      <w:r>
        <w:rPr>
          <w:color w:val="000000"/>
          <w:u w:color="000000"/>
        </w:rPr>
        <w:t>ania refundacji.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wyroby medyczne wydawane na zlecenie, o których mowa w przepisach wydanych na podstawie art. 38 ust. 4 ustawy z dnia 12 maja 2011 r. o refundacji leków, środków spożywczych specjalnego przeznaczenia żyw</w:t>
      </w:r>
      <w:r>
        <w:rPr>
          <w:color w:val="000000"/>
          <w:u w:color="000000"/>
        </w:rPr>
        <w:t>ieniowego oraz wyrobów medycznych (Dz.U. 2024 poz. 930), finansowanych w całości lub w części przez Fundusz, osobom nieuprawnionym lub w przypadkach nieuzasadnionych, Fundusz może nałożyć na Świadczeniodawcę karę umowną stanowiącą równowartość kwoty nienal</w:t>
      </w:r>
      <w:r>
        <w:rPr>
          <w:color w:val="000000"/>
          <w:u w:color="000000"/>
        </w:rPr>
        <w:t>eżnego finansowania wraz z odsetkami ustawowymi od dnia dokonania refundacji.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W przypadku niedopełnienia obowiązku dotyczącego uzyskania w Funduszu upoważnienia do korzystania z usługi e-WUŚ w celu zapewnienia możliwości realizacji uprawnień świadczenio</w:t>
      </w:r>
      <w:r>
        <w:rPr>
          <w:color w:val="000000"/>
          <w:u w:color="000000"/>
        </w:rPr>
        <w:t>biorców wynikających z art. 50 ust. 3 ustawy o świadczeniach, Fundusz może nałożyć na Świadczeniodawcę karę umowną w wysokości do 1% kwoty zobowiązania określonej w umowie.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przypadku nieprzeznaczenia przez Świadczeniodawcę środków, wynikających z usta</w:t>
      </w:r>
      <w:r>
        <w:rPr>
          <w:color w:val="000000"/>
          <w:u w:color="000000"/>
        </w:rPr>
        <w:t>lenia współczynników korygujących, o których mowa w § 16 ust. 3 Ogólnych warunków umów, w sposób określony w § 16 ust. 3 i 4, Ogólnych warunków umów, Fundusz nakłada na Świadczeniodawcę karę umowną w wysokości do 5% tych środków.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 xml:space="preserve">Kary umowne, o których </w:t>
      </w:r>
      <w:r>
        <w:rPr>
          <w:color w:val="000000"/>
          <w:u w:color="000000"/>
        </w:rPr>
        <w:t>mowa w ust. 1 - 5, nakładane są w trybie i na zasadach określonych w Ogólnych warunkach umów.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540BE2" w:rsidRDefault="00414C5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 xml:space="preserve">Umowa zostaje zawarta na okres </w:t>
      </w:r>
      <w:r>
        <w:rPr>
          <w:color w:val="000000"/>
          <w:u w:color="000000"/>
        </w:rPr>
        <w:t>od dnia ……..…..... do dnia ………… r.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540BE2" w:rsidRDefault="00414C5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Sądami właściwymi dla rozpoznawania spraw spornych między stronami umowy są sądy powszechne właściwe dla siedziby o</w:t>
      </w:r>
      <w:r>
        <w:rPr>
          <w:color w:val="000000"/>
          <w:u w:color="000000"/>
        </w:rPr>
        <w:t>ddziału wojewódzkiego Funduszu.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W zakresie nieuregulowanym umową stosuje się w szczególności przepisy Ogólnych warunków umów.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540BE2" w:rsidRDefault="00414C5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 xml:space="preserve">Umowę sporządzono w dwóch jednobrzmiących egzemplarzach, po </w:t>
      </w:r>
      <w:r>
        <w:rPr>
          <w:color w:val="000000"/>
          <w:u w:color="000000"/>
        </w:rPr>
        <w:t>jednym dla każdej ze stron.</w:t>
      </w:r>
    </w:p>
    <w:p w:rsidR="00540BE2" w:rsidRDefault="00414C5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Wykaz załączników do umowy:</w:t>
      </w:r>
    </w:p>
    <w:p w:rsidR="00540BE2" w:rsidRDefault="00414C5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rzeczowo-finansowy;</w:t>
      </w:r>
    </w:p>
    <w:p w:rsidR="00540BE2" w:rsidRDefault="00414C5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Harmonogram-zasoby;</w:t>
      </w:r>
    </w:p>
    <w:p w:rsidR="00540BE2" w:rsidRDefault="00414C5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podwykonawców;</w:t>
      </w:r>
    </w:p>
    <w:p w:rsidR="00540BE2" w:rsidRDefault="00414C5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Załącznik nr 4 do umowy </w:t>
      </w:r>
      <w:r>
        <w:rPr>
          <w:color w:val="000000"/>
          <w:u w:color="000000"/>
        </w:rPr>
        <w:t>– Wzór wniosku w spr</w:t>
      </w:r>
      <w:r>
        <w:rPr>
          <w:color w:val="000000"/>
          <w:u w:color="000000"/>
        </w:rPr>
        <w:t xml:space="preserve">awie zmiany rachunku bankowego.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6"/>
        <w:gridCol w:w="5036"/>
      </w:tblGrid>
      <w:tr w:rsidR="00540BE2">
        <w:trPr>
          <w:trHeight w:val="825"/>
        </w:trPr>
        <w:tc>
          <w:tcPr>
            <w:tcW w:w="10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BE2" w:rsidRDefault="00414C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PODPISY STRON</w:t>
            </w:r>
          </w:p>
        </w:tc>
      </w:tr>
      <w:tr w:rsidR="00540BE2">
        <w:trPr>
          <w:trHeight w:val="70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40BE2" w:rsidRDefault="00414C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540BE2" w:rsidRDefault="00414C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540BE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40BE2" w:rsidRDefault="00414C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540BE2" w:rsidRDefault="00414C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540BE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40BE2" w:rsidRDefault="00414C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Narodowy Fundusz Zdrowia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540BE2" w:rsidRDefault="00414C5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540BE2" w:rsidRDefault="00540BE2">
      <w:pPr>
        <w:rPr>
          <w:color w:val="000000"/>
          <w:u w:color="000000"/>
        </w:rPr>
      </w:pPr>
    </w:p>
    <w:sectPr w:rsidR="00540BE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BE2"/>
    <w:rsid w:val="00414C55"/>
    <w:rsid w:val="0054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DA16B-7C3F-420E-B99B-8F4245904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0F09144-DDD7-4528-96FF-B4D6A51B8C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1845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2025-01-02T08:06:00Z</dcterms:created>
  <dcterms:modified xsi:type="dcterms:W3CDTF">2025-01-02T08:06:00Z</dcterms:modified>
  <cp:category>Akt prawny</cp:category>
</cp:coreProperties>
</file>