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55" w:rsidRDefault="007A280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2c do zarządzenia Nr 132/2024/DSOZ</w:t>
      </w:r>
      <w:r>
        <w:br/>
        <w:t>Prezesa Narodowego Funduszu Zdrowia</w:t>
      </w:r>
      <w:r>
        <w:br/>
        <w:t>z dnia 31 grudnia 2024 r.</w:t>
      </w:r>
    </w:p>
    <w:p w:rsidR="009E5A55" w:rsidRDefault="007A2804">
      <w:pPr>
        <w:keepNext/>
        <w:spacing w:after="480"/>
        <w:jc w:val="center"/>
      </w:pPr>
      <w:r>
        <w:rPr>
          <w:b/>
        </w:rPr>
        <w:t>02/03/KAOS/......</w:t>
      </w:r>
      <w:r>
        <w:rPr>
          <w:b/>
        </w:rPr>
        <w:br/>
        <w:t>UMOWA Nr ....../.....</w:t>
      </w:r>
      <w:r>
        <w:rPr>
          <w:b/>
        </w:rPr>
        <w:br/>
        <w:t>O UDZIELANIE ŚWIADCZEŃ OPIEKI ZDROWOTNEJ</w:t>
      </w:r>
      <w:r>
        <w:rPr>
          <w:b/>
        </w:rPr>
        <w:br/>
      </w:r>
      <w:r>
        <w:rPr>
          <w:b/>
        </w:rPr>
        <w:t>-  AMBULATORYJNA OPIEKA SPECJALISTYCZNA, W ZAKRESIE KOMPLEKSOWEJ AMBULATORYJNEJ OPIEKI SPECJALISTYCZNEJ NAD PACJENTEM Z CHOROBĄ PRZEWLEKŁĄ (KAOS)</w:t>
      </w:r>
    </w:p>
    <w:p w:rsidR="009E5A55" w:rsidRDefault="007A2804">
      <w:pPr>
        <w:spacing w:before="120" w:after="120"/>
        <w:ind w:firstLine="227"/>
        <w:jc w:val="left"/>
      </w:pPr>
      <w:r>
        <w:t>zawarta w ......................................................., dnia ......................................</w:t>
      </w:r>
      <w:r>
        <w:t>....... roku, pomiędzy:</w:t>
      </w:r>
    </w:p>
    <w:p w:rsidR="009E5A55" w:rsidRDefault="007A280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 xml:space="preserve">Narodowym Funduszem Zdrowia – reprezentowanym przez Prezesa Narodowego Funduszu Zdrowia, w imieniu którego działa: </w:t>
      </w:r>
      <w:r>
        <w:rPr>
          <w:color w:val="000000"/>
          <w:u w:color="000000"/>
        </w:rPr>
        <w:t>…………………………………………… (wskazanie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>………………………………………… (wskazanie stanowiska) .……………………</w:t>
      </w:r>
      <w:r>
        <w:rPr>
          <w:color w:val="000000"/>
          <w:u w:color="000000"/>
        </w:rPr>
        <w:t xml:space="preserve">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.............................................................. (adres), na 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 nr ………....... z dnia ……………/ i nr ......... z dnia…........../, zwanym dalej </w:t>
      </w:r>
      <w:r>
        <w:rPr>
          <w:b/>
          <w:color w:val="000000"/>
          <w:u w:color="000000"/>
        </w:rPr>
        <w:t>„Funduszem”</w:t>
      </w:r>
    </w:p>
    <w:p w:rsidR="009E5A55" w:rsidRDefault="007A280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9E5A55" w:rsidRDefault="007A280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………............................................................................................................................................,</w:t>
      </w:r>
    </w:p>
    <w:p w:rsidR="009E5A55" w:rsidRDefault="007A280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</w:t>
      </w:r>
      <w:r>
        <w:rPr>
          <w:i/>
          <w:color w:val="000000"/>
          <w:u w:color="000000"/>
        </w:rPr>
        <w:t>czeniodawcy: imię i nazwisko albo nazwa świadczeniodawcy w rozumieniu art. 5 pkt 41 ustawy z dnia 27 sierpnia 2004 r. o świadczeniach opieki zdrowotnej finansowanych ze środków publicznych (Dz. U. z 2024 r. poz. 146, z późn. zm.)</w:t>
      </w:r>
    </w:p>
    <w:p w:rsidR="009E5A55" w:rsidRDefault="007A280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 ……………………………………...</w:t>
      </w:r>
    </w:p>
    <w:p w:rsidR="009E5A55" w:rsidRDefault="007A280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………………………………………………………………………………………………………………..</w:t>
      </w:r>
    </w:p>
    <w:p w:rsidR="009E5A55" w:rsidRDefault="007A280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udzielanie przez Świadczeniodawcę świadczeń opieki zdrowotnej, w rodzaju ambulatoryjna opieka specjalist</w:t>
      </w:r>
      <w:r>
        <w:rPr>
          <w:color w:val="000000"/>
          <w:u w:color="000000"/>
        </w:rPr>
        <w:t xml:space="preserve">yczna, w zakresie kompleksowej ambulatoryjnej opieki specjalistycznej nad pacjentem z chorobą przewlekłą (KAOS), zwanych dalej „świadczeniami”, w zakresach określonych w planie rzeczowo-finansowym, stanowiącym </w:t>
      </w:r>
      <w:r>
        <w:rPr>
          <w:b/>
          <w:color w:val="000000"/>
          <w:u w:color="000000"/>
        </w:rPr>
        <w:t xml:space="preserve">załącznik nr </w:t>
      </w:r>
      <w:r>
        <w:rPr>
          <w:color w:val="000000"/>
          <w:u w:color="000000"/>
        </w:rPr>
        <w:t xml:space="preserve">1 do umowy. 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Świadczeniodawca </w:t>
      </w:r>
      <w:r>
        <w:rPr>
          <w:color w:val="000000"/>
          <w:u w:color="000000"/>
        </w:rPr>
        <w:t>zobowiązany jest wykonywać umowę zgodnie: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określonymi:</w:t>
      </w:r>
    </w:p>
    <w:p w:rsidR="009E5A55" w:rsidRDefault="007A2804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 ustawie z dnia 27 sierpnia 2004 r. o świadczeniach opieki zdrowotnej finansowanych ze środków publicznych (Dz. U. z 2024 r. poz. 146, z późn. zm.), zwanej dalej</w:t>
      </w:r>
      <w:r>
        <w:rPr>
          <w:color w:val="000000"/>
          <w:u w:color="000000"/>
        </w:rPr>
        <w:t xml:space="preserve"> „ustawą o świadczeniach”,</w:t>
      </w:r>
    </w:p>
    <w:p w:rsidR="009E5A55" w:rsidRDefault="007A2804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9E5A55" w:rsidRDefault="007A2804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świadczeń gwarantowanych z zakresu ambulatoryjnej opieki specjalistycznej wydanym na podstawie art. 31d ustawy o świadczeniach,</w:t>
      </w:r>
    </w:p>
    <w:p w:rsidR="009E5A55" w:rsidRDefault="007A2804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warunków u</w:t>
      </w:r>
      <w:r>
        <w:rPr>
          <w:color w:val="000000"/>
          <w:u w:color="000000"/>
        </w:rPr>
        <w:t>mów o udzielanie świadczeń opieki zdrowotnej wydanym na podstawie art. 137 ust. 2 ustawy o świadczeniach, zwanym dalej „Ogólnymi warunkami umów”;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ze szczegółowymi warunkami zawierania i realizacji umów w rodzaju ambulatoryjna opieka specjalistyczna, </w:t>
      </w:r>
      <w:r>
        <w:rPr>
          <w:color w:val="000000"/>
          <w:u w:color="000000"/>
        </w:rPr>
        <w:t>określonymi przez Prezesa Narodowego Funduszu Zdrowia na podstawie art. 146 ust. 1 pkt 2 ustawy o świadczeniach, zwanymi dalej „szczegółowymi warunkami umów”.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obowiązany jest zapoznać z przepisami § 12 Ogólnych warunków umów wszystkie o</w:t>
      </w:r>
      <w:r>
        <w:rPr>
          <w:color w:val="000000"/>
          <w:u w:color="000000"/>
        </w:rPr>
        <w:t>soby, które udzielają świadczeń lub udzielają informacji świadczeniobiorcom o sposobie, trybie oraz zasadach udzielania świadczeń w jego placówce.</w:t>
      </w:r>
    </w:p>
    <w:p w:rsidR="009E5A55" w:rsidRDefault="007A280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2. </w:t>
      </w:r>
      <w:r>
        <w:t>1. </w:t>
      </w:r>
      <w:r>
        <w:rPr>
          <w:color w:val="000000"/>
          <w:u w:color="000000"/>
        </w:rPr>
        <w:t>Świadczenia w poszczególnych zakresach udzielane są: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przez osoby </w:t>
      </w:r>
      <w:r>
        <w:rPr>
          <w:color w:val="000000"/>
          <w:u w:color="000000"/>
        </w:rPr>
        <w:t>wymienione w załączniku nr 2 do umowy – „Harmonogram – zasoby”;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Dane o potencjale wykonawczym Świadczeniodawcy przeznaczonym do realizacji umowy, będące w </w:t>
      </w:r>
      <w:r>
        <w:rPr>
          <w:color w:val="000000"/>
          <w:u w:color="000000"/>
        </w:rPr>
        <w:t>jego dyspozycji, określone są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- zasoby”. 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</w:t>
      </w:r>
      <w:r>
        <w:rPr>
          <w:color w:val="000000"/>
          <w:u w:color="000000"/>
        </w:rPr>
        <w:t xml:space="preserve"> być udzielane wyłącznie przez podwykonawcę spełniającego warunki określone w przepisach, o których mowa w § 1 w ust. 2 pkt 1, w przepisach odrębnych i</w:t>
      </w:r>
      <w:r>
        <w:rPr>
          <w:b/>
          <w:color w:val="000000"/>
          <w:u w:color="000000"/>
        </w:rPr>
        <w:t> </w:t>
      </w:r>
      <w:r>
        <w:rPr>
          <w:color w:val="000000"/>
          <w:u w:color="000000"/>
        </w:rPr>
        <w:t>szczegółowych warunkach umów.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niepełnego z</w:t>
      </w:r>
      <w:r>
        <w:rPr>
          <w:color w:val="000000"/>
          <w:u w:color="000000"/>
        </w:rPr>
        <w:t>akresu świadczeń będących przedmiotem umowy.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między Świadczeniodawcą a podwykonawcą zawiera zastrzeżenie o prawie Narodowego Funduszu Zdrowia do przeprowadzenia kontroli podmiotów biorących udział w udzielaniu świadczeń, na zasadach określ</w:t>
      </w:r>
      <w:r>
        <w:rPr>
          <w:color w:val="000000"/>
          <w:u w:color="000000"/>
        </w:rPr>
        <w:t>onych w ustawie o świadczeniach, w zakresie wynikającym z umowy. Fundusz informuje Świadczeniodawcę o rozpoczęciu i zakończeniu kontroli podwykonawcy oraz jej wynikach.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 na</w:t>
      </w:r>
      <w:r>
        <w:rPr>
          <w:color w:val="000000"/>
          <w:u w:color="000000"/>
        </w:rPr>
        <w:t>wiązanie współpracy z innym podwykonawcą, wymaga zgłoszenia dyrektorowi oddziału wojewódzkiego Funduszu, najpóźniej w dniu poprzedzającym wejście w życie zmiany.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obowiązany jest do bieżącego aktualizowania danych o swoim potencjale wyko</w:t>
      </w:r>
      <w:r>
        <w:rPr>
          <w:color w:val="000000"/>
          <w:u w:color="000000"/>
        </w:rPr>
        <w:t>nawczym przeznaczonym do realizacji umowy, przez który rozumie się zasoby będące w dyspozycji Świadczeniodawcy służące wykonywaniu świadczeń, w szczególności osoby udzielające tych świadczeń i sprzęt.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7 i 8, na</w:t>
      </w:r>
      <w:r>
        <w:rPr>
          <w:color w:val="000000"/>
          <w:u w:color="000000"/>
        </w:rPr>
        <w:t>leży dokonywać za pomocą udostępnionych przez Fundusz aplikacji informatycznych, w szczególności Portalu Narodowego Funduszu Zdrowia, na zasadach i warunkach określonych w zarządzeniu Prezesa Funduszu w sprawie korzystania z Portalu Narodowego Funduszu Zdr</w:t>
      </w:r>
      <w:r>
        <w:rPr>
          <w:color w:val="000000"/>
          <w:u w:color="000000"/>
        </w:rPr>
        <w:t>owia oraz w umowie upoważniającej do korzystania z tego Portalu.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Świadczeniodawca jest obowiązany do systematycznego i ciągłego wykonywania umowy przez cały okres jej obowiązywania.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 xml:space="preserve">Świadczeniodawca, w okresie realizacji umowy, jest obowiązany do </w:t>
      </w:r>
      <w:r>
        <w:rPr>
          <w:color w:val="000000"/>
          <w:u w:color="000000"/>
        </w:rPr>
        <w:t>zawarcia umowy ubezpieczenia odpowiedzialności cywilnej za szkody wyrządzone w związku z udzielaniem świadczeń, na warunkach określonych w przepisach wydanych na podstawie art. 136b ust. 2 ustawy o świadczeniach.</w:t>
      </w:r>
    </w:p>
    <w:p w:rsidR="009E5A55" w:rsidRDefault="007A280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</w:t>
      </w:r>
      <w:r>
        <w:rPr>
          <w:color w:val="000000"/>
          <w:u w:color="000000"/>
        </w:rPr>
        <w:t>a zobowiązania Funduszu wobec Świadczeniodawcy z tytułu realizacji umowy w okresie od dnia ………. r. do dnia ……….. r. wynosi maksymalnie …………....... zł (</w:t>
      </w:r>
      <w:r>
        <w:rPr>
          <w:i/>
          <w:color w:val="000000"/>
          <w:u w:color="000000"/>
        </w:rPr>
        <w:t>słownie</w:t>
      </w:r>
      <w:r>
        <w:rPr>
          <w:color w:val="000000"/>
          <w:u w:color="000000"/>
        </w:rPr>
        <w:t xml:space="preserve">: ......……………………………….…… zł). 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 środki wynika</w:t>
      </w:r>
      <w:r>
        <w:rPr>
          <w:color w:val="000000"/>
          <w:u w:color="000000"/>
        </w:rPr>
        <w:t>jące z określenia współczynników korygujących, o których mowa w § 16 Ogólnych warunków umów.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wynikających z określenia współczynników korygujących, o których mowa w § 16 ust. 3. Ogólnych warunk</w:t>
      </w:r>
      <w:r>
        <w:rPr>
          <w:color w:val="000000"/>
          <w:u w:color="000000"/>
        </w:rPr>
        <w:t>ów umów, w sposób określony w § 16 ust. 3 i 4 Ogólnych warunków umów, kwota przekazanych Świadczeniodawcy środków podlega zwrotowi.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Wysokość kapitacyjnej stawki rocznej, liczbę świadczeniobiorców objętych opieką oraz kwotę zobowiązania w poszczególnych </w:t>
      </w:r>
      <w:r>
        <w:rPr>
          <w:color w:val="000000"/>
          <w:u w:color="000000"/>
        </w:rPr>
        <w:t xml:space="preserve">zakresach świadczeń objętych umową, w okresie rozliczeniowym, o których mowa w ust. 1, określa „Plan rzeczowo-finansowy”, stanowiący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W przypadku zmiany liczby świadczeniobiorców objętych opieką, strony dokonają stosownych zmian </w:t>
      </w:r>
      <w:r>
        <w:rPr>
          <w:color w:val="000000"/>
          <w:u w:color="000000"/>
        </w:rPr>
        <w:t>w </w:t>
      </w:r>
      <w:r>
        <w:rPr>
          <w:b/>
          <w:color w:val="000000"/>
          <w:u w:color="000000"/>
        </w:rPr>
        <w:t>załączniku nr 1</w:t>
      </w:r>
      <w:r>
        <w:rPr>
          <w:color w:val="000000"/>
          <w:u w:color="000000"/>
        </w:rPr>
        <w:t xml:space="preserve"> do umowy oraz zmiany kwoty zobowiązania, o której mowa w ust. 1.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Należność z tytułu zawartej umowy za realizację świadczeń, Fundusz wypłaca na rachunek bankowy:</w:t>
      </w:r>
    </w:p>
    <w:p w:rsidR="009E5A55" w:rsidRDefault="007A280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 xml:space="preserve">Dane posiadacza rachunku bankowego: ………………………………….…………………. nr </w:t>
      </w:r>
      <w:r>
        <w:rPr>
          <w:color w:val="000000"/>
          <w:u w:color="000000"/>
        </w:rPr>
        <w:t>…………………………………………………………………………………................................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Zmiana numeru rachunku bankowego, o którym mowa w ust. 6, wymaga uprzednio złożenia przez świadczeniodawcę, w formie elektronicznej poprzez Portal Narodowego Funduszu Zdrowia albo w formie pisemnej, wniosku w sprawie zmiany rachunku bankowego, którego wzór</w:t>
      </w:r>
      <w:r>
        <w:rPr>
          <w:color w:val="000000"/>
          <w:u w:color="000000"/>
        </w:rPr>
        <w:t xml:space="preserve">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Kwota należności z tytułu realizacji umowy, za okres sprawozdawczy, określona w rachunku przekazywanym przez świadczeniodawcę, stanowi dwunastą część iloczynu liczby świadczeniobiorców i kapitacyjnej stawki rocznej.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Kwota zobowiązania, o której mowa w ust. 1, wypełnia zobowiązania Funduszu wynikające z postanowień art. 10f ustawy </w:t>
      </w:r>
      <w:r>
        <w:rPr>
          <w:color w:val="000000"/>
          <w:u w:color="000000"/>
        </w:rPr>
        <w:t>z dnia 22 lipca 2006 r. o przekazaniu środków finansowych świadczeniodawcom na wzrost wynagrodzeń (Dz. U. Nr 149 poz. 1076, z późn. zm.).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 xml:space="preserve">Rachunki z tytułu realizacji umowy Świadczeniodawca może przesłać w formie papierowej lub w formie elektronicznej </w:t>
      </w:r>
      <w:r>
        <w:rPr>
          <w:color w:val="000000"/>
          <w:u w:color="000000"/>
        </w:rPr>
        <w:t>poprzez Portal Funduszu zgodnie z formatem ustalonym przez Prezesa Funduszu, pod warunkiem zapewnienia autentyczności pochodzenia, integralności treści i czytelności rachunku.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Liczba świadczeniobiorców, o której mowa w § 4 ust. 4, ustalana jest prz</w:t>
      </w:r>
      <w:r>
        <w:rPr>
          <w:color w:val="000000"/>
          <w:u w:color="000000"/>
        </w:rPr>
        <w:t>ez Fundusz według stanu na pierwszy dzień miesiąca stanowiącego okres sprawozdawczy</w:t>
      </w:r>
      <w:r>
        <w:rPr>
          <w:color w:val="000000"/>
          <w:u w:color="000000"/>
        </w:rPr>
        <w:br/>
        <w:t>na podstawie informacji przekazanej przez świadczeniodawcę, sporządzonej na podstawie posiadanych deklaracji wyboru zawierającej imię i nazwisko, nazwisko rodowe, datę urod</w:t>
      </w:r>
      <w:r>
        <w:rPr>
          <w:color w:val="000000"/>
          <w:u w:color="000000"/>
        </w:rPr>
        <w:t>zenia, numer PESEL i adres zamieszkania, datę złożenia deklaracji, zgodnie z załącznikiem nr 4 do szczegółowych warunków umów.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Informację, o której mowa w ust. 1, świadczeniodawca przekazuje do Funduszu</w:t>
      </w:r>
      <w:r>
        <w:rPr>
          <w:color w:val="000000"/>
          <w:u w:color="000000"/>
        </w:rPr>
        <w:br/>
        <w:t>do 7. dnia danego miesiąca w celu weryfikacji. Fun</w:t>
      </w:r>
      <w:r>
        <w:rPr>
          <w:color w:val="000000"/>
          <w:u w:color="000000"/>
        </w:rPr>
        <w:t xml:space="preserve">dusz przekazuje świadczeniodawcy do ostatniego dnia każdego okresu sprawozdawczego potwierdzoną informację o zweryfikowanej liczbie świadczeniobiorców objętych opieką przez świadczeniodawcę. Przekazana informacja stanowi podstawę do finansowania świadczeń </w:t>
      </w:r>
      <w:r>
        <w:rPr>
          <w:color w:val="000000"/>
          <w:u w:color="000000"/>
        </w:rPr>
        <w:t>za dany okres sprawozdawczy. Po przeprowadzeniu weryfikacji listy wyboru poradni specjalistycznej przez Fundusz, lista ta jest ostateczna za wyjątkiem sytuacji, gdy wyniki przeprowadzonej kontroli wskazują na potrzebę jej ponownej weryfikacji.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</w:t>
      </w:r>
      <w:r>
        <w:rPr>
          <w:color w:val="000000"/>
          <w:u w:color="000000"/>
        </w:rPr>
        <w:t>ku występowania danych identyfikacyjnych tego samego świadczeniobiorcy</w:t>
      </w:r>
      <w:r>
        <w:rPr>
          <w:color w:val="000000"/>
          <w:u w:color="000000"/>
        </w:rPr>
        <w:br/>
        <w:t>na listach świadczeniobiorców przedstawionych przez więcej niż jednego świadczeniodawcę, w tym z innego województwa, Fundusz przyporządkowuje świadczeniobiorcę na podstawie deklaracji z</w:t>
      </w:r>
      <w:r>
        <w:rPr>
          <w:color w:val="000000"/>
          <w:u w:color="000000"/>
        </w:rPr>
        <w:t>awierającej najpóźniejszą datę dokonania wyboru.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Listy, o których mowa w ust. 1-2, przekazywane będą w formacie wymiany danych wymaganym przez Fundusz.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Lista świadczeniobiorców będzie każdorazowo zawierała informacje o wszystkich świadczeniobiorcach,</w:t>
      </w:r>
      <w:r>
        <w:rPr>
          <w:color w:val="000000"/>
          <w:u w:color="000000"/>
        </w:rPr>
        <w:t xml:space="preserve"> którzy złożyli deklaracje wyboru do świadczeniodawcy udzielającego świadczeń KAOS.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Świadczeniodawca jest obowiązany do sprawozdawania w raporcie statystycznym</w:t>
      </w:r>
      <w:r>
        <w:rPr>
          <w:color w:val="000000"/>
          <w:u w:color="000000"/>
        </w:rPr>
        <w:br/>
        <w:t>w szczególności następujących danych: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rozpoznań według Międzynarodowej Statystycznej Kla</w:t>
      </w:r>
      <w:r>
        <w:rPr>
          <w:color w:val="000000"/>
          <w:u w:color="000000"/>
        </w:rPr>
        <w:t>syfikacji Chorób i Problemów Zdrowotnych – Rewizja Dziesiąta (ICD-10);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(ICD-9),</w:t>
      </w:r>
    </w:p>
    <w:p w:rsidR="009E5A55" w:rsidRDefault="007A2804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 wersjach wskazanych przez Fundusz na dany ok</w:t>
      </w:r>
      <w:r>
        <w:rPr>
          <w:color w:val="000000"/>
          <w:u w:color="000000"/>
        </w:rPr>
        <w:t>res sprawozdawczy.</w:t>
      </w:r>
    </w:p>
    <w:p w:rsidR="009E5A55" w:rsidRDefault="007A280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W przypadku niewykonania lub nienależytego wykonania umowy, z przyczyn leżących po stronie Świadczeniodawcy, Fundusz może nałożyć na Świadczeniodawcę karę umowną.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2. </w:t>
      </w:r>
      <w:r>
        <w:rPr>
          <w:color w:val="000000"/>
          <w:u w:color="000000"/>
        </w:rPr>
        <w:t>W przypadku wystawienia recept na leki, środki spoż</w:t>
      </w:r>
      <w:r>
        <w:rPr>
          <w:color w:val="000000"/>
          <w:u w:color="000000"/>
        </w:rPr>
        <w:t>ywcze specjalnego przeznaczenia żywieniowego i wyroby medyczne objęte refundacją, osobom nieuprawnionym lub przez osobę niebędącą osobą uprawnioną, lub w przypadkach nieuzasadnionych, Fundusz może nałożyć na Świadczeniodawcę karę umowną stanowiącą równowar</w:t>
      </w:r>
      <w:r>
        <w:rPr>
          <w:color w:val="000000"/>
          <w:u w:color="000000"/>
        </w:rPr>
        <w:t>tość nienależnej refundacji cen tych leków, środków spożywczych specjalnego przeznaczenia żywieniowego i wyrobów medycznych, wraz z odsetkami ustawowymi od dnia dokonania refundacji.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</w:t>
      </w:r>
      <w:r>
        <w:rPr>
          <w:color w:val="000000"/>
          <w:u w:color="000000"/>
        </w:rPr>
        <w:t>, o których mowa w przepisach wydanych na podstawie art. 38 ust. 4 ustawy z dnia 12 maja 2011 r. o refundacji leków, środków spożywczych specjalnego przeznaczenia żywieniowego oraz wyrobów medycznych (Dz.U. 2024 poz. 930, z późn. zm.) finansowanych w całoś</w:t>
      </w:r>
      <w:r>
        <w:rPr>
          <w:color w:val="000000"/>
          <w:u w:color="000000"/>
        </w:rPr>
        <w:t>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 Funduszu upoważnienia do korzystania z usługi e-WUŚ w celu zapewnienia możliwości realizacji uprawnień świadczeniobiorców wynikających z art. 50 ust. 3 ustawy o świadczeniach, Fundusz może nał</w:t>
      </w:r>
      <w:r>
        <w:rPr>
          <w:color w:val="000000"/>
          <w:u w:color="000000"/>
        </w:rPr>
        <w:t>ożyć na Świadczeniodawcę karę umowną w wysokości do 1% kwoty zobowiązania określonej w umowie.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środków, wynikających z ustalenia współczynników korygujących, o których mowa w § 16 ust. 3 Ogólnych warun</w:t>
      </w:r>
      <w:r>
        <w:rPr>
          <w:color w:val="000000"/>
          <w:u w:color="000000"/>
        </w:rPr>
        <w:t>ków umów, w sposób określony w § 16 ust. 3 i 4 Ogólnych warunków umów, Fundusz nakłada na Świadczeniodawcę karę umowną w wysokości do 5% tych środków.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1 - 5, nakładane są w trybie i na zasadach określonych w Ogólnych w</w:t>
      </w:r>
      <w:r>
        <w:rPr>
          <w:color w:val="000000"/>
          <w:u w:color="000000"/>
        </w:rPr>
        <w:t>arunkach umów.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9E5A55" w:rsidRDefault="007A280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>Umowa zostaje zawarta na okres od dnia ……..…..... do dnia ………… r.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Każda ze stron może rozwiązać umowę za </w:t>
      </w:r>
      <w:r>
        <w:rPr>
          <w:color w:val="000000"/>
          <w:u w:color="000000"/>
        </w:rPr>
        <w:t>3 miesięcznym okresem wypowiedzenia.</w:t>
      </w:r>
    </w:p>
    <w:p w:rsidR="009E5A55" w:rsidRDefault="007A280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Sądami właściwymi dla rozpoznawania spraw spornych między stronami umowy są sądy powszechne właściwe dla siedziby oddziału wojewódzkiego Funduszu.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W zakresie nieuregulowanym umową stosuj</w:t>
      </w:r>
      <w:r>
        <w:rPr>
          <w:color w:val="000000"/>
          <w:u w:color="000000"/>
        </w:rPr>
        <w:t>e się w szczególności przepisy Ogólnych warunków umów.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Załączniki do umowy stanowią jej integralną część.</w:t>
      </w:r>
    </w:p>
    <w:p w:rsidR="009E5A55" w:rsidRDefault="007A2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9E5A55" w:rsidRDefault="007A280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Wykaz załączników do umowy: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Załącznik nr 1 do u</w:t>
      </w:r>
      <w:r>
        <w:rPr>
          <w:b/>
          <w:color w:val="000000"/>
          <w:u w:color="000000"/>
        </w:rPr>
        <w:t xml:space="preserve">mowy </w:t>
      </w:r>
      <w:r>
        <w:rPr>
          <w:color w:val="000000"/>
          <w:u w:color="000000"/>
        </w:rPr>
        <w:t>– Plan rzeczowo-finansowy;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Harmonogram-zasoby;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podwykonawców;</w:t>
      </w:r>
    </w:p>
    <w:p w:rsidR="009E5A55" w:rsidRDefault="007A2804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 xml:space="preserve">– Wzór wniosku w sprawie zmiany rachunku bankowego.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6"/>
        <w:gridCol w:w="5036"/>
      </w:tblGrid>
      <w:tr w:rsidR="009E5A55">
        <w:trPr>
          <w:trHeight w:val="825"/>
        </w:trPr>
        <w:tc>
          <w:tcPr>
            <w:tcW w:w="10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A55" w:rsidRDefault="007A28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PODPISY STRON</w:t>
            </w:r>
          </w:p>
        </w:tc>
      </w:tr>
      <w:tr w:rsidR="009E5A55">
        <w:trPr>
          <w:trHeight w:val="70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E5A55" w:rsidRDefault="007A28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</w:t>
            </w:r>
            <w:r>
              <w:rPr>
                <w:b/>
              </w:rPr>
              <w:t>..............................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9E5A55" w:rsidRDefault="007A28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9E5A5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E5A55" w:rsidRDefault="007A28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9E5A55" w:rsidRDefault="007A28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9E5A5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E5A55" w:rsidRDefault="007A28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9E5A55" w:rsidRDefault="007A28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9E5A55" w:rsidRDefault="009E5A55">
      <w:pPr>
        <w:rPr>
          <w:color w:val="000000"/>
          <w:u w:color="000000"/>
        </w:rPr>
      </w:pPr>
    </w:p>
    <w:sectPr w:rsidR="009E5A5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55"/>
    <w:rsid w:val="007A2804"/>
    <w:rsid w:val="009E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C4629-6B92-45FF-A534-F65D069D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2E1268C6-8B04-4D4B-B046-F6DD191440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1983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2025-01-02T08:07:00Z</dcterms:created>
  <dcterms:modified xsi:type="dcterms:W3CDTF">2025-01-02T08:07:00Z</dcterms:modified>
  <cp:category>Akt prawny</cp:category>
</cp:coreProperties>
</file>