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9E0" w:rsidRDefault="00ED118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2t do zarządzenia Nr 9/2025/DGL</w:t>
      </w:r>
      <w:r>
        <w:br/>
        <w:t>Prezesa Narodowego Funduszu Zdrowia</w:t>
      </w:r>
      <w:r>
        <w:br/>
        <w:t>z dnia 30 stycznia 2025 r.</w:t>
      </w:r>
    </w:p>
    <w:p w:rsidR="00A059E0" w:rsidRDefault="00ED118C">
      <w:pPr>
        <w:keepNext/>
        <w:spacing w:after="480"/>
        <w:jc w:val="center"/>
      </w:pPr>
      <w:r>
        <w:rPr>
          <w:b/>
        </w:rPr>
        <w:t>Katalog refundowanych substancji czynnych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530"/>
        <w:gridCol w:w="1950"/>
        <w:gridCol w:w="2085"/>
        <w:gridCol w:w="1200"/>
        <w:gridCol w:w="1275"/>
        <w:gridCol w:w="1260"/>
        <w:gridCol w:w="1260"/>
        <w:gridCol w:w="4020"/>
      </w:tblGrid>
      <w:tr w:rsidR="00A059E0">
        <w:trPr>
          <w:trHeight w:val="555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lp.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kod substancji czynnej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wartość</w:t>
            </w:r>
            <w:r>
              <w:rPr>
                <w:sz w:val="18"/>
              </w:rPr>
              <w:t xml:space="preserve"> punktowa</w:t>
            </w:r>
          </w:p>
        </w:tc>
        <w:tc>
          <w:tcPr>
            <w:tcW w:w="3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tryb podania leku</w:t>
            </w:r>
          </w:p>
        </w:tc>
        <w:tc>
          <w:tcPr>
            <w:tcW w:w="4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Uwagi</w:t>
            </w:r>
          </w:p>
        </w:tc>
      </w:tr>
      <w:tr w:rsidR="00A059E0">
        <w:trPr>
          <w:trHeight w:val="555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A059E0">
            <w:pPr>
              <w:jc w:val="center"/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A059E0">
            <w:pPr>
              <w:jc w:val="center"/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A059E0">
            <w:pPr>
              <w:jc w:val="center"/>
            </w:pPr>
          </w:p>
        </w:tc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A059E0">
            <w:pPr>
              <w:jc w:val="center"/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A059E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tryb ambulatoryjny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tryb jednodniowy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hospitalizacja</w:t>
            </w:r>
          </w:p>
        </w:tc>
        <w:tc>
          <w:tcPr>
            <w:tcW w:w="4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A059E0">
            <w:pPr>
              <w:jc w:val="center"/>
            </w:pPr>
          </w:p>
        </w:tc>
      </w:tr>
      <w:tr w:rsidR="00A059E0">
        <w:trPr>
          <w:trHeight w:val="12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5.08.07.0000109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proofErr w:type="spellStart"/>
            <w:r>
              <w:rPr>
                <w:sz w:val="18"/>
              </w:rPr>
              <w:t>sildenafilum</w:t>
            </w:r>
            <w:proofErr w:type="spellEnd"/>
            <w:r>
              <w:rPr>
                <w:sz w:val="18"/>
              </w:rPr>
              <w:t xml:space="preserve"> - p.o.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20 mg, 90 tabl.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103,03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dotyczy produktu leczniczego o kodzie GTIN 05055565741603 oraz o kodzie AIC A045184049,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 xml:space="preserve">można </w:t>
            </w:r>
            <w:r>
              <w:rPr>
                <w:sz w:val="18"/>
              </w:rPr>
              <w:t>łączyć ze świadczeniami z załącznika 1k,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stosuje się do rozliczania świadczeń udzielanych od dnia 17 listopada 2023 r. do dnia 31 sierpnia 2025 r.</w:t>
            </w:r>
          </w:p>
        </w:tc>
      </w:tr>
      <w:tr w:rsidR="00A059E0">
        <w:trPr>
          <w:trHeight w:val="12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5.08.07.0000110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proofErr w:type="spellStart"/>
            <w:r>
              <w:rPr>
                <w:sz w:val="18"/>
              </w:rPr>
              <w:t>immunoglobulinum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humanum</w:t>
            </w:r>
            <w:proofErr w:type="spellEnd"/>
            <w:r>
              <w:rPr>
                <w:sz w:val="18"/>
              </w:rPr>
              <w:t xml:space="preserve"> 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100 mg/ml, 1 fiol. 50 ml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1 287,90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dotyczy produktu l</w:t>
            </w:r>
            <w:r>
              <w:rPr>
                <w:sz w:val="18"/>
              </w:rPr>
              <w:t>eczniczego o kodzie GTIN 00642621006155,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 w:rsidR="00A059E0">
        <w:trPr>
          <w:trHeight w:val="12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5.08.07.0000111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proofErr w:type="spellStart"/>
            <w:r>
              <w:rPr>
                <w:sz w:val="18"/>
              </w:rPr>
              <w:t>immunoglobulinum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humanum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100 mg/ml, 1 fiol.</w:t>
            </w:r>
            <w:r>
              <w:rPr>
                <w:sz w:val="18"/>
              </w:rPr>
              <w:t xml:space="preserve"> 100 ml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2 575,80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dotyczy produktu leczniczego o kodzie GTIN 00642621006162,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 w:rsidR="00A059E0">
        <w:trPr>
          <w:trHeight w:val="12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5.08.07.0000112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proofErr w:type="spellStart"/>
            <w:r>
              <w:rPr>
                <w:sz w:val="18"/>
              </w:rPr>
              <w:t>immunoglobulinum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humanum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100 mg/ml, 1 fiol. 200 ml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5 151,60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dotyczy produktu leczniczego o kodzie GTIN 00642621006179,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stosuje się do rozliczania świadczeń udzielanych od dnia 25 marca 2024 r. do d</w:t>
            </w:r>
            <w:r>
              <w:rPr>
                <w:sz w:val="18"/>
              </w:rPr>
              <w:t>nia 28 lutego 2025 r.</w:t>
            </w:r>
          </w:p>
        </w:tc>
      </w:tr>
      <w:tr w:rsidR="00A059E0">
        <w:trPr>
          <w:trHeight w:val="12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lastRenderedPageBreak/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5.08.07.0000113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proofErr w:type="spellStart"/>
            <w:r>
              <w:rPr>
                <w:sz w:val="18"/>
              </w:rPr>
              <w:t>peginterferonum</w:t>
            </w:r>
            <w:proofErr w:type="spellEnd"/>
            <w:r>
              <w:rPr>
                <w:sz w:val="18"/>
              </w:rPr>
              <w:t xml:space="preserve"> alfa-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 xml:space="preserve">2a 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 xml:space="preserve">135 </w:t>
            </w:r>
            <w:proofErr w:type="spellStart"/>
            <w:r>
              <w:rPr>
                <w:sz w:val="18"/>
              </w:rPr>
              <w:t>μg</w:t>
            </w:r>
            <w:proofErr w:type="spellEnd"/>
            <w:r>
              <w:rPr>
                <w:sz w:val="18"/>
              </w:rPr>
              <w:t>/0,5 ml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można łączyć ze świadczeniami z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załącznika 1k,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 w:rsidR="00A059E0">
        <w:trPr>
          <w:trHeight w:val="12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5.08.07.0000114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proofErr w:type="spellStart"/>
            <w:r>
              <w:rPr>
                <w:sz w:val="18"/>
              </w:rPr>
              <w:t>peginterferonum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>alfa-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 xml:space="preserve">2a 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 xml:space="preserve">180 </w:t>
            </w:r>
            <w:proofErr w:type="spellStart"/>
            <w:r>
              <w:rPr>
                <w:sz w:val="18"/>
              </w:rPr>
              <w:t>μg</w:t>
            </w:r>
            <w:proofErr w:type="spellEnd"/>
            <w:r>
              <w:rPr>
                <w:sz w:val="18"/>
              </w:rPr>
              <w:t>/0,5 ml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można łączyć ze świadczeniami z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załącznika 1k,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 w:rsidR="00A059E0">
        <w:trPr>
          <w:trHeight w:val="124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5.08.07.0000115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proofErr w:type="spellStart"/>
            <w:r>
              <w:rPr>
                <w:sz w:val="18"/>
              </w:rPr>
              <w:t>peginterferonum</w:t>
            </w:r>
            <w:proofErr w:type="spellEnd"/>
            <w:r>
              <w:rPr>
                <w:sz w:val="18"/>
              </w:rPr>
              <w:t xml:space="preserve"> alfa-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 xml:space="preserve">2a 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 xml:space="preserve">90 </w:t>
            </w:r>
            <w:proofErr w:type="spellStart"/>
            <w:r>
              <w:rPr>
                <w:sz w:val="18"/>
              </w:rPr>
              <w:t>μg</w:t>
            </w:r>
            <w:proofErr w:type="spellEnd"/>
            <w:r>
              <w:rPr>
                <w:sz w:val="18"/>
              </w:rPr>
              <w:t>/0,5 ml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 xml:space="preserve">można łączyć ze </w:t>
            </w:r>
            <w:r>
              <w:rPr>
                <w:sz w:val="18"/>
              </w:rPr>
              <w:t>świadczeniami z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załącznika 1k,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 w:rsidR="00A059E0">
        <w:trPr>
          <w:trHeight w:val="147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5.08.07.0000116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proofErr w:type="spellStart"/>
            <w:r>
              <w:rPr>
                <w:sz w:val="18"/>
              </w:rPr>
              <w:t>somatropinum</w:t>
            </w:r>
            <w:proofErr w:type="spellEnd"/>
            <w:r>
              <w:rPr>
                <w:sz w:val="18"/>
              </w:rPr>
              <w:t xml:space="preserve"> –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 xml:space="preserve">10 mg/1,5 ml (30 j.m.), 5 </w:t>
            </w:r>
            <w:proofErr w:type="spellStart"/>
            <w:r>
              <w:rPr>
                <w:sz w:val="18"/>
              </w:rPr>
              <w:t>wkł</w:t>
            </w:r>
            <w:proofErr w:type="spellEnd"/>
            <w:r>
              <w:rPr>
                <w:sz w:val="18"/>
              </w:rPr>
              <w:t>. po 1,5 ml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3 205,44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 xml:space="preserve">dotyczy produktu leczniczego o kodzie GTIN </w:t>
            </w:r>
            <w:r>
              <w:rPr>
                <w:sz w:val="18"/>
              </w:rPr>
              <w:t>05291519003292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można łączyć ze świadczeniami z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załącznika 1k,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udzielanych od dnia 21 listopada 2024 r.</w:t>
            </w:r>
          </w:p>
        </w:tc>
      </w:tr>
      <w:tr w:rsidR="00A059E0">
        <w:trPr>
          <w:trHeight w:val="147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>5.08.07.0000117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proofErr w:type="spellStart"/>
            <w:r>
              <w:rPr>
                <w:sz w:val="18"/>
              </w:rPr>
              <w:t>somatropinum</w:t>
            </w:r>
            <w:proofErr w:type="spellEnd"/>
            <w:r>
              <w:rPr>
                <w:sz w:val="18"/>
              </w:rPr>
              <w:t xml:space="preserve"> –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 xml:space="preserve">5 mg/1,5 ml (15 j.m.), 5 </w:t>
            </w:r>
            <w:proofErr w:type="spellStart"/>
            <w:r>
              <w:rPr>
                <w:sz w:val="18"/>
              </w:rPr>
              <w:t>wkł.po</w:t>
            </w:r>
            <w:proofErr w:type="spellEnd"/>
            <w:r>
              <w:rPr>
                <w:sz w:val="18"/>
              </w:rPr>
              <w:t xml:space="preserve"> 1,5 ml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1 602,72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9E0" w:rsidRDefault="00ED118C">
            <w:pPr>
              <w:jc w:val="center"/>
            </w:pPr>
            <w:r>
              <w:rPr>
                <w:sz w:val="18"/>
              </w:rPr>
              <w:t xml:space="preserve">dotyczy produktu </w:t>
            </w:r>
            <w:r>
              <w:rPr>
                <w:sz w:val="18"/>
              </w:rPr>
              <w:t>leczniczego o kodzie GTIN 05050650023077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można łączyć ze świadczeniami z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załącznika 1k,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 w:rsidR="00A059E0" w:rsidRDefault="00ED118C">
            <w:pPr>
              <w:jc w:val="center"/>
            </w:pPr>
            <w:r>
              <w:rPr>
                <w:sz w:val="18"/>
              </w:rPr>
              <w:t>udzielanych od dnia 1 stycznia 2025 r.</w:t>
            </w:r>
          </w:p>
        </w:tc>
      </w:tr>
    </w:tbl>
    <w:p w:rsidR="00A059E0" w:rsidRDefault="00A059E0"/>
    <w:sectPr w:rsidR="00A059E0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9E0"/>
    <w:rsid w:val="00A059E0"/>
    <w:rsid w:val="00ED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31CB0-B556-4B68-B627-724322CA4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2025-01-31T07:09:00Z</dcterms:created>
  <dcterms:modified xsi:type="dcterms:W3CDTF">2025-01-31T07:09:00Z</dcterms:modified>
  <cp:category>Akt prawny</cp:category>
</cp:coreProperties>
</file>