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FF7" w:rsidRDefault="001675D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21 do zarządzenia Nr 9/2025/DGL</w:t>
      </w:r>
      <w:r>
        <w:br/>
        <w:t>Prezesa Narodowego Funduszu Zdrowia</w:t>
      </w:r>
      <w:r>
        <w:br/>
        <w:t>z dnia 30 stycznia 2025 r.</w:t>
      </w:r>
    </w:p>
    <w:p w:rsidR="00727FF7" w:rsidRDefault="001675DB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pacjentów z nerwiakiem zarodkowym współczulnym oraz </w:t>
      </w:r>
      <w:r>
        <w:rPr>
          <w:b/>
        </w:rPr>
        <w:t>weryfikację jego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2806"/>
        <w:gridCol w:w="6661"/>
      </w:tblGrid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 xml:space="preserve"> kompetencje zespołu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kwalifikacja do leczenia pacjentów z nerwiakiem zarodkowym współczulnym oraz weryfikacja jego efektów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</w:t>
            </w:r>
            <w:r>
              <w:rPr>
                <w:sz w:val="20"/>
              </w:rPr>
              <w:t>weryfikacją leczenia przez zespół koordynacyjny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 xml:space="preserve">Leczenie </w:t>
            </w:r>
            <w:proofErr w:type="spellStart"/>
            <w:r>
              <w:rPr>
                <w:sz w:val="20"/>
              </w:rPr>
              <w:t>dinutuksymabem</w:t>
            </w:r>
            <w:proofErr w:type="spellEnd"/>
            <w:r>
              <w:rPr>
                <w:sz w:val="20"/>
              </w:rPr>
              <w:t xml:space="preserve"> beta pacjentów z nerwiakiem zarodkowym współczulnym (ICD-10 C47)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C47 – układ nerwowy wegetatywny, umiejscowienie nieok</w:t>
            </w:r>
            <w:r>
              <w:rPr>
                <w:sz w:val="20"/>
              </w:rPr>
              <w:t>reślone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 xml:space="preserve">Zespół Koordynacyjny ds. leczenia </w:t>
            </w:r>
            <w:proofErr w:type="spellStart"/>
            <w:r>
              <w:rPr>
                <w:sz w:val="20"/>
              </w:rPr>
              <w:t>dinutuksymabem</w:t>
            </w:r>
            <w:proofErr w:type="spellEnd"/>
            <w:r>
              <w:rPr>
                <w:sz w:val="20"/>
              </w:rPr>
              <w:t xml:space="preserve"> beta pacjentów z nerwiakiem zarodkowym współczulnym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jednos</w:t>
            </w:r>
            <w:r>
              <w:rPr>
                <w:sz w:val="20"/>
              </w:rPr>
              <w:t>tka koordynująca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Instytut Matki i Dziecka</w:t>
            </w:r>
          </w:p>
          <w:p w:rsidR="00727FF7" w:rsidRDefault="001675DB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727FF7" w:rsidRDefault="001675DB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 xml:space="preserve">zasady kwalifikacji chorych </w:t>
            </w:r>
            <w:r>
              <w:rPr>
                <w:sz w:val="20"/>
              </w:rPr>
              <w:t>wymagających udzielenia świadczenia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727FF7" w:rsidRDefault="001675DB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 pośrednictwem elektronicznego systemu monito</w:t>
            </w:r>
            <w:r>
              <w:rPr>
                <w:sz w:val="20"/>
              </w:rPr>
              <w:t>rowania programów lekowych.</w:t>
            </w:r>
          </w:p>
        </w:tc>
      </w:tr>
      <w:tr w:rsidR="00727FF7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FF7" w:rsidRDefault="001675DB">
            <w:pPr>
              <w:jc w:val="left"/>
            </w:pPr>
            <w:r>
              <w:rPr>
                <w:sz w:val="20"/>
              </w:rPr>
              <w:t>89.00 – badanie i porada lekarska, konsultacja.</w:t>
            </w:r>
          </w:p>
        </w:tc>
      </w:tr>
    </w:tbl>
    <w:p w:rsidR="00727FF7" w:rsidRDefault="00727FF7"/>
    <w:sectPr w:rsidR="00727FF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FF7"/>
    <w:rsid w:val="001675DB"/>
    <w:rsid w:val="0072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3CA2EA-4095-4AAA-A45E-EBFC36591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2025-01-31T07:18:00Z</dcterms:created>
  <dcterms:modified xsi:type="dcterms:W3CDTF">2025-01-31T07:18:00Z</dcterms:modified>
  <cp:category>Akt prawny</cp:category>
</cp:coreProperties>
</file>