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064" w:rsidRDefault="00576291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72 do zarządzenia Nr 9/2025/DGL</w:t>
      </w:r>
      <w:r>
        <w:br/>
        <w:t>Prezesa Narodowego Funduszu Zdrowia</w:t>
      </w:r>
      <w:r>
        <w:br/>
        <w:t>z dnia 30 stycznia 2025 r.</w:t>
      </w:r>
    </w:p>
    <w:p w:rsidR="00842064" w:rsidRDefault="00576291">
      <w:pPr>
        <w:keepNext/>
        <w:spacing w:after="480"/>
        <w:jc w:val="center"/>
      </w:pPr>
      <w:r>
        <w:rPr>
          <w:b/>
        </w:rPr>
        <w:t>Regulamin Zespołu Koordynacyjnego do spraw Leczenia Atypowego Zespołu Hemolityczno-mocznicowego</w:t>
      </w:r>
    </w:p>
    <w:p w:rsidR="00842064" w:rsidRDefault="00576291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842064" w:rsidRDefault="00576291">
      <w:pPr>
        <w:spacing w:before="120" w:after="120"/>
        <w:ind w:left="340" w:hanging="227"/>
      </w:pPr>
      <w:r>
        <w:t>1) </w:t>
      </w:r>
      <w:r>
        <w:t xml:space="preserve">kwalifikuje </w:t>
      </w:r>
      <w:r>
        <w:t>świadczeniobiorców do leczenia w ramach programu lekowego "Leczenie chorych z atypowym zespołem hemolityczno-mocznicowym (</w:t>
      </w:r>
      <w:proofErr w:type="spellStart"/>
      <w:r>
        <w:t>aHUS</w:t>
      </w:r>
      <w:proofErr w:type="spellEnd"/>
      <w:r>
        <w:t>)";</w:t>
      </w:r>
    </w:p>
    <w:p w:rsidR="00842064" w:rsidRDefault="00576291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842064" w:rsidRDefault="00576291">
      <w:pPr>
        <w:spacing w:before="120" w:after="120"/>
        <w:ind w:left="340" w:hanging="227"/>
      </w:pPr>
      <w:r>
        <w:t>3) </w:t>
      </w:r>
      <w:r>
        <w:t>dokonuje oceny skuteczności terapii w trakcie trwania programu le</w:t>
      </w:r>
      <w:r>
        <w:t>kowego "Leczenie chorych z atypowym zespołem hemolityczno-mocznicowym (</w:t>
      </w:r>
      <w:proofErr w:type="spellStart"/>
      <w:r>
        <w:t>aHUS</w:t>
      </w:r>
      <w:proofErr w:type="spellEnd"/>
      <w:r>
        <w:t>)".</w:t>
      </w:r>
    </w:p>
    <w:p w:rsidR="00842064" w:rsidRDefault="00576291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842064" w:rsidRDefault="00576291">
      <w:pPr>
        <w:keepLines/>
        <w:spacing w:before="120" w:after="120"/>
        <w:ind w:firstLine="340"/>
      </w:pPr>
      <w:r>
        <w:t>3. </w:t>
      </w:r>
      <w:r>
        <w:t>Do zadań Przewodniczącego nale</w:t>
      </w:r>
      <w:r>
        <w:t>ży w szczególności:</w:t>
      </w:r>
    </w:p>
    <w:p w:rsidR="00842064" w:rsidRDefault="00576291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842064" w:rsidRDefault="00576291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842064" w:rsidRDefault="00576291">
      <w:pPr>
        <w:spacing w:before="120" w:after="120"/>
        <w:ind w:left="340" w:hanging="227"/>
      </w:pPr>
      <w:r>
        <w:t>3) </w:t>
      </w:r>
      <w:r>
        <w:t xml:space="preserve">nadzorowanie przestrzegania przez </w:t>
      </w:r>
      <w:r>
        <w:t>Zespół Koordynacyjny postanowień niniejszego Regulaminu;</w:t>
      </w:r>
    </w:p>
    <w:p w:rsidR="00842064" w:rsidRDefault="00576291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842064" w:rsidRDefault="00576291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842064" w:rsidRDefault="00576291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</w:t>
      </w:r>
      <w:r>
        <w:t>ykonuje wyznaczony Zastępca Przewodniczącego.</w:t>
      </w:r>
    </w:p>
    <w:p w:rsidR="00842064" w:rsidRDefault="00576291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842064" w:rsidRDefault="00576291">
      <w:pPr>
        <w:keepLines/>
        <w:spacing w:before="120" w:after="120"/>
        <w:ind w:firstLine="340"/>
      </w:pPr>
      <w:r>
        <w:t>6. </w:t>
      </w:r>
      <w:r>
        <w:t xml:space="preserve">W posiedzeniach Zespołu Koordynacyjnego mogą brać udział, bez prawa głosu, przedstawiciel Prezesa Narodowego Funduszu Zdrowia, </w:t>
      </w:r>
      <w:r>
        <w:t>zwanego dalej "Funduszem", oraz Ministra Zdrowia.</w:t>
      </w:r>
    </w:p>
    <w:p w:rsidR="00842064" w:rsidRDefault="00576291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 świadczeniobiorców z programu lekowego odbywa się zgod</w:t>
      </w:r>
      <w:r>
        <w:t>nie z opisem świadczenia, określonym w załączniku do obwieszczenia ministra właściwego do spraw zdrowia w sprawie wykazu leków refundowanych, środków spożywczych specjalnego przeznaczenia żywieniowego oraz wyrobów medycznych oraz zgodnie z zarządzeniem Pre</w:t>
      </w:r>
      <w:r>
        <w:t>zesa Funduszu w sprawie określenia warunków zawierania i realizacji umów w rodzaju leczenie szpitalne w zakresie programy lekowe.</w:t>
      </w:r>
    </w:p>
    <w:p w:rsidR="00842064" w:rsidRDefault="00576291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</w:t>
      </w:r>
      <w:r>
        <w:t>wiadczeniobiorców do programu oraz wyłączenia świadczeniobiorców z programu w dwóch podzespołach:</w:t>
      </w:r>
    </w:p>
    <w:p w:rsidR="00842064" w:rsidRDefault="00576291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podzespół pediatryczny, który podejmuje decyzje dotyczące kwalifikacji pacjentów &lt;18r.ż.;</w:t>
      </w:r>
    </w:p>
    <w:p w:rsidR="00842064" w:rsidRDefault="00576291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podzespół internistyczny, który podejmuje decyzje dotyczące </w:t>
      </w:r>
      <w:r>
        <w:rPr>
          <w:color w:val="000000"/>
          <w:u w:color="000000"/>
        </w:rPr>
        <w:t>kwalifikacji pacjentów &gt;18r.ż.</w:t>
      </w:r>
    </w:p>
    <w:p w:rsidR="00842064" w:rsidRDefault="00576291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Pracami podzespołów kieruje odpowiednio do specjalizacji Przewodniczący lub Zastępca Przewodniczącego.</w:t>
      </w:r>
    </w:p>
    <w:p w:rsidR="00842064" w:rsidRDefault="00576291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W przypadku wątpliwości związanych z podjęciem decyzji o zakwalifikowaniu pacjenta do terapii, członkowie podzespoł</w:t>
      </w:r>
      <w:r>
        <w:rPr>
          <w:color w:val="000000"/>
          <w:u w:color="000000"/>
        </w:rPr>
        <w:t>ów: pediatrycznego albo internistycznego mogą wzajemnie zasięgać konsultacji lub opinii (członków drugiego podzespołu).</w:t>
      </w:r>
    </w:p>
    <w:p w:rsidR="00842064" w:rsidRDefault="00576291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</w:t>
      </w:r>
      <w:r>
        <w:rPr>
          <w:color w:val="000000"/>
          <w:u w:color="000000"/>
        </w:rPr>
        <w:t>lności w zakresie wydawanych opinii, z jakąkolwiek osobą, organizacją, czy instytucją, która mogłaby być zainteresowana bezpośrednio lub pośrednio podejmowanymi przez Zespół Koordynacyjny decyzjami.</w:t>
      </w:r>
    </w:p>
    <w:p w:rsidR="00842064" w:rsidRDefault="00576291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 xml:space="preserve">Ostateczne decyzje dotyczące kwalifikacji pacjentów </w:t>
      </w:r>
      <w:r>
        <w:rPr>
          <w:color w:val="000000"/>
          <w:u w:color="000000"/>
        </w:rPr>
        <w:t>do leczenia podejmowane w podzespołach przekazywane są do Przewodniczącego.</w:t>
      </w:r>
    </w:p>
    <w:p w:rsidR="00842064" w:rsidRDefault="00576291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</w:t>
      </w:r>
      <w:r>
        <w:rPr>
          <w:color w:val="000000"/>
          <w:u w:color="000000"/>
        </w:rPr>
        <w:t>ykłą większością głosów, w obecności Przewodniczącego albo w przypadku jego nieobecności - Zastępcy Przewodniczącego. W przypadku oddania równej liczby głosów decyduje głos Przewodniczącego, a w przypadku jego nieobecności Zastępcy Przewodniczącego. Dokume</w:t>
      </w:r>
      <w:r>
        <w:rPr>
          <w:color w:val="000000"/>
          <w:u w:color="000000"/>
        </w:rPr>
        <w:t>nty zawierające decyzje podejmowane przez Zespół Koordynujący, podpisuje Przewodniczący, a w razie nieobecności Przewodniczącego - Zastępca Przewodniczącego. Decyzje dotyczące leczenia pacjentów mogą być podejmowane na zasadach określonych przez Zespół, ró</w:t>
      </w:r>
      <w:r>
        <w:rPr>
          <w:color w:val="000000"/>
          <w:u w:color="000000"/>
        </w:rPr>
        <w:t>wnież z wykorzystaniem elektronicznego systemu monitorowania programów lekowych.</w:t>
      </w:r>
    </w:p>
    <w:p w:rsidR="00842064" w:rsidRDefault="00576291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występującego z wnio</w:t>
      </w:r>
      <w:r>
        <w:rPr>
          <w:color w:val="000000"/>
          <w:u w:color="000000"/>
        </w:rPr>
        <w:t>skiem o zakwalifikowanie pacjenta do leczenia, kontynuację lub zaprzestanie leczenia.</w:t>
      </w:r>
    </w:p>
    <w:p w:rsidR="00842064" w:rsidRDefault="00576291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Posiedzenia Zespołu Koord</w:t>
      </w:r>
      <w:r>
        <w:rPr>
          <w:color w:val="000000"/>
          <w:u w:color="000000"/>
        </w:rPr>
        <w:t>ynacyjnego mogą także odbywać się z wykorzystaniem środków komunikacji elektronicznej umożliwiających porozumiewanie się na odległość.</w:t>
      </w:r>
    </w:p>
    <w:p w:rsidR="00842064" w:rsidRDefault="00576291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Na wniosek Przewodniczącego Zespołu posiedzenia Zespołu Koordynacyjnego mogą odbywać się poza terminami wynikającymi </w:t>
      </w:r>
      <w:r>
        <w:rPr>
          <w:color w:val="000000"/>
          <w:u w:color="000000"/>
        </w:rPr>
        <w:t>z harmonogramu.</w:t>
      </w:r>
    </w:p>
    <w:p w:rsidR="00842064" w:rsidRDefault="00576291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842064" w:rsidRDefault="00576291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</w:t>
      </w:r>
      <w:r>
        <w:rPr>
          <w:color w:val="000000"/>
          <w:u w:color="000000"/>
        </w:rPr>
        <w:t>pca Przewodniczącego. Protokół jest przekazywany Prezesowi Funduszu oraz Jednostce Koordynującej.</w:t>
      </w:r>
    </w:p>
    <w:p w:rsidR="00842064" w:rsidRDefault="00576291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</w:t>
      </w:r>
      <w:r>
        <w:rPr>
          <w:color w:val="000000"/>
          <w:u w:color="000000"/>
        </w:rPr>
        <w:t xml:space="preserve"> wzorem określonym w załączniku do regulaminu, w terminach odpowiednio do:</w:t>
      </w:r>
    </w:p>
    <w:p w:rsidR="00842064" w:rsidRDefault="00576291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842064" w:rsidRDefault="00576291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842064" w:rsidRDefault="00576291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Koordynacyjny może występować do Ministra Zdrowia w sprawach związa</w:t>
      </w:r>
      <w:r>
        <w:rPr>
          <w:color w:val="000000"/>
          <w:u w:color="000000"/>
        </w:rPr>
        <w:t>nych z realizacją programu lekowego, o których mowa w art. 16b ust. 1 pkt 5 ustawy z dnia 12 maja 2011 r. o refundacji leków, środków spożywczych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842064" w:rsidRDefault="00576291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K</w:t>
      </w:r>
      <w:r>
        <w:rPr>
          <w:color w:val="000000"/>
          <w:u w:color="000000"/>
        </w:rPr>
        <w:t>ażda osoba powołana przez Prezesa Funduszu w skład Zespołu Koordynacyjnego obowiązana jest do zgłoszenia przewodniczącemu Zespołu ewentualnego konfliktu interesów oraz do zachowania w tajemnicy wszelkich informacji, które nabyła w związku z udziałem w prac</w:t>
      </w:r>
      <w:r>
        <w:rPr>
          <w:color w:val="000000"/>
          <w:u w:color="000000"/>
        </w:rPr>
        <w:t>ach Zespołu.</w:t>
      </w:r>
    </w:p>
    <w:p w:rsidR="00842064" w:rsidRDefault="00576291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szczególności:</w:t>
      </w:r>
    </w:p>
    <w:p w:rsidR="00842064" w:rsidRDefault="00576291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842064" w:rsidRDefault="00576291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842064" w:rsidRDefault="00576291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</w:t>
      </w:r>
      <w:r>
        <w:rPr>
          <w:color w:val="000000"/>
          <w:u w:color="000000"/>
        </w:rPr>
        <w:t>towanie się z członkami Zespołu Koordynacyjnego;</w:t>
      </w:r>
    </w:p>
    <w:p w:rsidR="00842064" w:rsidRDefault="00576291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zaprzestanie terapii.</w:t>
      </w:r>
    </w:p>
    <w:p w:rsidR="00842064" w:rsidRDefault="0057629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842064" w:rsidRDefault="005762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842064" w:rsidRDefault="0057629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842064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842064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842064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842064" w:rsidRDefault="005762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zespołu w okresie </w:t>
      </w:r>
      <w:r>
        <w:rPr>
          <w:b/>
          <w:color w:val="000000"/>
          <w:u w:color="000000"/>
        </w:rPr>
        <w:t>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84206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842064">
            <w:pPr>
              <w:jc w:val="left"/>
              <w:rPr>
                <w:color w:val="000000"/>
                <w:u w:color="000000"/>
              </w:rPr>
            </w:pPr>
          </w:p>
        </w:tc>
      </w:tr>
      <w:tr w:rsidR="0084206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842064">
            <w:pPr>
              <w:jc w:val="left"/>
              <w:rPr>
                <w:color w:val="000000"/>
                <w:u w:color="000000"/>
              </w:rPr>
            </w:pPr>
          </w:p>
        </w:tc>
      </w:tr>
      <w:tr w:rsidR="0084206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842064">
            <w:pPr>
              <w:jc w:val="left"/>
              <w:rPr>
                <w:color w:val="000000"/>
                <w:u w:color="000000"/>
              </w:rPr>
            </w:pPr>
          </w:p>
        </w:tc>
      </w:tr>
      <w:tr w:rsidR="0084206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842064">
            <w:pPr>
              <w:jc w:val="left"/>
              <w:rPr>
                <w:color w:val="000000"/>
                <w:u w:color="000000"/>
              </w:rPr>
            </w:pPr>
          </w:p>
        </w:tc>
      </w:tr>
      <w:tr w:rsidR="0084206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zakwalifikowanych do terapii, w </w:t>
            </w:r>
            <w:r>
              <w:rPr>
                <w:b/>
              </w:rPr>
              <w:t>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842064">
            <w:pPr>
              <w:jc w:val="left"/>
              <w:rPr>
                <w:color w:val="000000"/>
                <w:u w:color="000000"/>
              </w:rPr>
            </w:pPr>
          </w:p>
        </w:tc>
      </w:tr>
      <w:tr w:rsidR="0084206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842064">
            <w:pPr>
              <w:jc w:val="left"/>
              <w:rPr>
                <w:color w:val="000000"/>
                <w:u w:color="000000"/>
              </w:rPr>
            </w:pPr>
          </w:p>
        </w:tc>
      </w:tr>
      <w:tr w:rsidR="0084206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842064">
            <w:pPr>
              <w:jc w:val="left"/>
              <w:rPr>
                <w:color w:val="000000"/>
                <w:u w:color="000000"/>
              </w:rPr>
            </w:pPr>
          </w:p>
        </w:tc>
      </w:tr>
      <w:tr w:rsidR="0084206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842064">
            <w:pPr>
              <w:jc w:val="left"/>
              <w:rPr>
                <w:color w:val="000000"/>
                <w:u w:color="000000"/>
              </w:rPr>
            </w:pPr>
          </w:p>
        </w:tc>
      </w:tr>
      <w:tr w:rsidR="0084206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odrzuconych wniosków dla pierwszorazowo </w:t>
            </w:r>
            <w:r>
              <w:rPr>
                <w:sz w:val="20"/>
              </w:rPr>
              <w:t>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842064">
            <w:pPr>
              <w:jc w:val="left"/>
              <w:rPr>
                <w:color w:val="000000"/>
                <w:u w:color="000000"/>
              </w:rPr>
            </w:pPr>
          </w:p>
        </w:tc>
      </w:tr>
      <w:tr w:rsidR="0084206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842064">
            <w:pPr>
              <w:jc w:val="left"/>
              <w:rPr>
                <w:color w:val="000000"/>
                <w:u w:color="000000"/>
              </w:rPr>
            </w:pPr>
          </w:p>
        </w:tc>
      </w:tr>
      <w:tr w:rsidR="0084206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842064">
            <w:pPr>
              <w:jc w:val="left"/>
              <w:rPr>
                <w:color w:val="000000"/>
                <w:u w:color="000000"/>
              </w:rPr>
            </w:pPr>
          </w:p>
        </w:tc>
      </w:tr>
      <w:tr w:rsidR="0084206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842064">
            <w:pPr>
              <w:jc w:val="left"/>
              <w:rPr>
                <w:color w:val="000000"/>
                <w:u w:color="000000"/>
              </w:rPr>
            </w:pPr>
          </w:p>
        </w:tc>
      </w:tr>
      <w:tr w:rsidR="0084206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842064" w:rsidRDefault="00576291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842064" w:rsidRDefault="00576291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842064">
            <w:pPr>
              <w:jc w:val="left"/>
              <w:rPr>
                <w:color w:val="000000"/>
                <w:u w:color="000000"/>
              </w:rPr>
            </w:pPr>
          </w:p>
          <w:p w:rsidR="00842064" w:rsidRDefault="00576291">
            <w:pPr>
              <w:jc w:val="left"/>
            </w:pPr>
            <w:r>
              <w:rPr>
                <w:sz w:val="20"/>
              </w:rPr>
              <w:t>1) ……</w:t>
            </w:r>
          </w:p>
          <w:p w:rsidR="00842064" w:rsidRDefault="00576291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842064" w:rsidRDefault="005762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842064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842064" w:rsidRDefault="00576291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842064" w:rsidRDefault="00576291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84206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576291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842064" w:rsidRDefault="00576291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842064" w:rsidRDefault="00576291">
            <w:pPr>
              <w:jc w:val="left"/>
            </w:pPr>
            <w:r>
              <w:rPr>
                <w:i/>
              </w:rPr>
              <w:t>- jeżeli przyczyną było pojawienie się działań niepożądanych proszę o podanie nazwy leku oraz działania niepożądanego wraz z podaniem liczby takich dyskwal</w:t>
            </w:r>
            <w:r>
              <w:rPr>
                <w:i/>
              </w:rPr>
              <w:t xml:space="preserve">ifikacji </w:t>
            </w:r>
          </w:p>
          <w:p w:rsidR="00842064" w:rsidRDefault="00576291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842064" w:rsidRDefault="005762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842064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842064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42064" w:rsidRDefault="005762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 xml:space="preserve">Rekomendacje Zespołu </w:t>
      </w:r>
      <w:r>
        <w:rPr>
          <w:b/>
          <w:color w:val="000000"/>
          <w:u w:color="000000"/>
        </w:rPr>
        <w:t>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842064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842064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42064" w:rsidRDefault="00576291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842064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064" w:rsidRDefault="00842064">
            <w:pPr>
              <w:jc w:val="left"/>
              <w:rPr>
                <w:color w:val="000000"/>
                <w:u w:color="000000"/>
              </w:rPr>
            </w:pPr>
          </w:p>
        </w:tc>
      </w:tr>
      <w:tr w:rsidR="00842064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2064" w:rsidRDefault="00842064">
            <w:pPr>
              <w:jc w:val="center"/>
              <w:rPr>
                <w:color w:val="000000"/>
                <w:u w:color="000000"/>
              </w:rPr>
            </w:pPr>
          </w:p>
          <w:p w:rsidR="00842064" w:rsidRDefault="00576291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2064" w:rsidRDefault="0084206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2064" w:rsidRDefault="00842064">
            <w:pPr>
              <w:jc w:val="center"/>
              <w:rPr>
                <w:color w:val="000000"/>
                <w:u w:color="000000"/>
              </w:rPr>
            </w:pPr>
          </w:p>
          <w:p w:rsidR="00842064" w:rsidRDefault="00576291">
            <w:pPr>
              <w:jc w:val="center"/>
            </w:pPr>
            <w:r>
              <w:t>………………………</w:t>
            </w:r>
          </w:p>
        </w:tc>
      </w:tr>
      <w:tr w:rsidR="00842064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842064" w:rsidRDefault="00576291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</w:t>
            </w:r>
            <w:r>
              <w:rPr>
                <w:i/>
              </w:rPr>
              <w:t>podpis</w:t>
            </w:r>
          </w:p>
          <w:p w:rsidR="00842064" w:rsidRDefault="00576291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42064" w:rsidRDefault="0084206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842064" w:rsidRDefault="00576291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842064" w:rsidRDefault="00576291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842064" w:rsidRDefault="00576291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842064" w:rsidRDefault="00576291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Narodowego Funduszu Zdrowia na podstawie art. 16b ust. 2 pkt. 4 ustawy z dnia 12 maja 2011 r. o refundacji leków, środków spożywczych </w:t>
      </w:r>
      <w:r>
        <w:rPr>
          <w:i/>
          <w:color w:val="000000"/>
          <w:u w:color="000000"/>
        </w:rPr>
        <w:t>specjalnego przeznaczenia żywieniowego oraz wyrobów medycznych (Dz. U. z 2024 r. poz. 930)</w:t>
      </w:r>
    </w:p>
    <w:p w:rsidR="00842064" w:rsidRDefault="00576291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złożyć do Prezesa Funduszu w terminach określonych w regulaminie prac Zespołu, wyłącznie za pośrednictwem środków komunikacji elektroniczne</w:t>
      </w:r>
      <w:r>
        <w:rPr>
          <w:i/>
          <w:color w:val="000000"/>
          <w:u w:color="000000"/>
        </w:rPr>
        <w:t xml:space="preserve">j, w tym poczty elektronicznej w dwóch egzemplarzach. Jeden z egzemplarzy musi zostać przekazany w formie elektronicznej edytowalnej. </w:t>
      </w:r>
    </w:p>
    <w:p w:rsidR="00842064" w:rsidRDefault="00576291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</w:t>
      </w:r>
      <w:r>
        <w:rPr>
          <w:i/>
          <w:color w:val="000000"/>
          <w:u w:color="000000"/>
        </w:rPr>
        <w:t>ch niezbędnych do opracowania raportu.</w:t>
      </w:r>
    </w:p>
    <w:sectPr w:rsidR="0084206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064"/>
    <w:rsid w:val="00576291"/>
    <w:rsid w:val="0084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AEE502-331F-4CA3-AD20-F56B46A2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2053ED89-38F2-449A-9CC6-EA303B61927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1352</Words>
  <Characters>8114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2025-01-31T07:50:00Z</dcterms:created>
  <dcterms:modified xsi:type="dcterms:W3CDTF">2025-01-31T07:50:00Z</dcterms:modified>
  <cp:category>Akt prawny</cp:category>
</cp:coreProperties>
</file>