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9EF" w:rsidRDefault="001161A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37 do zarządzenia Nr 9/2025/DGL</w:t>
      </w:r>
      <w:r>
        <w:br/>
        <w:t>Prezesa Narodowego Funduszu Zdrowia</w:t>
      </w:r>
      <w:r>
        <w:br/>
        <w:t>z dnia 30 stycznia 2025 r.</w:t>
      </w:r>
    </w:p>
    <w:p w:rsidR="000C59EF" w:rsidRDefault="001161A9">
      <w:pPr>
        <w:keepNext/>
        <w:spacing w:after="480"/>
        <w:jc w:val="center"/>
      </w:pPr>
      <w:r>
        <w:rPr>
          <w:b/>
        </w:rPr>
        <w:t>Powołanie Zespołu Koordynacyjnego do spraw Leczenia Biologicznego w Chorobach Reumatycznych</w:t>
      </w:r>
    </w:p>
    <w:p w:rsidR="000C59EF" w:rsidRDefault="001161A9">
      <w:pPr>
        <w:keepLines/>
        <w:spacing w:before="120" w:after="120"/>
        <w:ind w:firstLine="227"/>
      </w:pPr>
      <w:r>
        <w:t xml:space="preserve">Na podstawie art. 16b ust. 1 i 8 ustawy z dnia 12 maja </w:t>
      </w:r>
      <w:r>
        <w:t>2011 r. o refundacji leków, środków spożywczych specjalnego przeznaczenia żywieniowego oraz wyrobów medycznych (Dz. U. z 2024 r. poz. 930), powołuję Zespół Koordynacyjny ds. Leczenia Biologicznego w Chorobach Reumatycznych w składzie:</w:t>
      </w:r>
    </w:p>
    <w:p w:rsidR="000C59EF" w:rsidRDefault="001161A9">
      <w:pPr>
        <w:spacing w:before="120" w:after="120"/>
        <w:ind w:left="340" w:hanging="227"/>
      </w:pPr>
      <w:r>
        <w:t>1) </w:t>
      </w:r>
      <w:r>
        <w:t xml:space="preserve">prof. </w:t>
      </w:r>
      <w:proofErr w:type="spellStart"/>
      <w:r>
        <w:t>nadz</w:t>
      </w:r>
      <w:proofErr w:type="spellEnd"/>
      <w:r>
        <w:t>. dr hab</w:t>
      </w:r>
      <w:r>
        <w:t xml:space="preserve">. n. med. Brygida Kwiatkowska - Przewodnicząca, Zastępca Dyrektora ds. Klinicznych Narodowego Instytutu Geriatrii, Reumatologii i Rehabilitacji im. prof. dr hab. med. Eleonory </w:t>
      </w:r>
      <w:proofErr w:type="spellStart"/>
      <w:r>
        <w:t>Reicher</w:t>
      </w:r>
      <w:proofErr w:type="spellEnd"/>
      <w:r>
        <w:t xml:space="preserve"> w Warszawie;</w:t>
      </w:r>
    </w:p>
    <w:p w:rsidR="000C59EF" w:rsidRDefault="001161A9">
      <w:pPr>
        <w:spacing w:before="120" w:after="120"/>
        <w:ind w:left="340" w:hanging="227"/>
      </w:pPr>
      <w:r>
        <w:t>2) </w:t>
      </w:r>
      <w:r>
        <w:t>prof. dr hab. n. med. Lidia Rutkowska-Sak - Wiceprzewodn</w:t>
      </w:r>
      <w:r>
        <w:t xml:space="preserve">icząca, Narodowy Instytut Geriatrii, Reumatologii i Rehabilitacji im. prof. dr hab. med. Eleonory </w:t>
      </w:r>
      <w:proofErr w:type="spellStart"/>
      <w:r>
        <w:t>Reicher</w:t>
      </w:r>
      <w:proofErr w:type="spellEnd"/>
      <w:r>
        <w:t xml:space="preserve"> w Warszawie;</w:t>
      </w:r>
    </w:p>
    <w:p w:rsidR="000C59EF" w:rsidRDefault="001161A9">
      <w:pPr>
        <w:spacing w:before="120" w:after="120"/>
        <w:ind w:left="340" w:hanging="227"/>
      </w:pPr>
      <w:r>
        <w:t>3) </w:t>
      </w:r>
      <w:r>
        <w:t>prof. dr hab. med. Marek Brzosko, Samodzielny Publiczny Szpital Kliniczny Nr 1 im. prof. Tadeusza Sokołowskiego, Pomorskiego Uniwersyt</w:t>
      </w:r>
      <w:r>
        <w:t>etu Medycznego w Szczecinie;</w:t>
      </w:r>
    </w:p>
    <w:p w:rsidR="000C59EF" w:rsidRDefault="001161A9">
      <w:pPr>
        <w:spacing w:before="120" w:after="120"/>
        <w:ind w:left="340" w:hanging="227"/>
      </w:pPr>
      <w:r>
        <w:t>4) </w:t>
      </w:r>
      <w:r>
        <w:t>dr hab. n. med. Bogdan Batko, Małopolskie Centrum Reumatologii, Immunologii i Rehabilitacji Szpital Specjalistyczny im. J. Dietla w Krakowie;</w:t>
      </w:r>
    </w:p>
    <w:p w:rsidR="000C59EF" w:rsidRDefault="001161A9">
      <w:pPr>
        <w:spacing w:before="120" w:after="120"/>
        <w:ind w:left="340" w:hanging="227"/>
      </w:pPr>
      <w:r>
        <w:t>5) </w:t>
      </w:r>
      <w:r>
        <w:t xml:space="preserve">prof. dr hab. n. med. Magdalena </w:t>
      </w:r>
      <w:proofErr w:type="spellStart"/>
      <w:r>
        <w:t>Durlik</w:t>
      </w:r>
      <w:proofErr w:type="spellEnd"/>
      <w:r>
        <w:t>, Klinika Medycyny Transplantacyjnej, Nef</w:t>
      </w:r>
      <w:r>
        <w:t>rologii i Chorób Wewnętrznych Warszawskiego Uniwersytetu Medycznego;</w:t>
      </w:r>
    </w:p>
    <w:p w:rsidR="000C59EF" w:rsidRDefault="001161A9">
      <w:pPr>
        <w:spacing w:before="120" w:after="120"/>
        <w:ind w:left="340" w:hanging="227"/>
      </w:pPr>
      <w:r>
        <w:t>6) </w:t>
      </w:r>
      <w:r>
        <w:t xml:space="preserve">prof. dr hab. n. med. Piotr Głuszko, Narodowy Instytut Geriatrii, Reumatologii i Rehabilitacji im. prof. dr hab. med. Eleonory </w:t>
      </w:r>
      <w:proofErr w:type="spellStart"/>
      <w:r>
        <w:t>Reicher</w:t>
      </w:r>
      <w:proofErr w:type="spellEnd"/>
      <w:r>
        <w:t xml:space="preserve"> w Warszawie;</w:t>
      </w:r>
    </w:p>
    <w:p w:rsidR="000C59EF" w:rsidRDefault="001161A9">
      <w:pPr>
        <w:spacing w:before="120" w:after="120"/>
        <w:ind w:left="340" w:hanging="227"/>
      </w:pPr>
      <w:r>
        <w:t>7) </w:t>
      </w:r>
      <w:r>
        <w:t>dr hab. n. med. Katarzyna Górska,</w:t>
      </w:r>
      <w:r>
        <w:t xml:space="preserve"> Warszawski Uniwersytet Medyczny w Warszawie;</w:t>
      </w:r>
    </w:p>
    <w:p w:rsidR="000C59EF" w:rsidRDefault="001161A9">
      <w:pPr>
        <w:spacing w:before="120" w:after="120"/>
        <w:ind w:left="340" w:hanging="227"/>
      </w:pPr>
      <w:r>
        <w:t>8) </w:t>
      </w:r>
      <w:r>
        <w:t>prof. dr hab. n. med. Otylia Kowal-Bielecka, Uniwersytecki Szpital Kliniczny w Białymstoku;</w:t>
      </w:r>
    </w:p>
    <w:p w:rsidR="000C59EF" w:rsidRDefault="001161A9">
      <w:pPr>
        <w:spacing w:before="120" w:after="120"/>
        <w:ind w:left="340" w:hanging="227"/>
      </w:pPr>
      <w:r>
        <w:t>9) </w:t>
      </w:r>
      <w:r>
        <w:t>dr hab. n. med. Magdalena Krajewska-Włodarczyk, prof. UWM, Miejski Szpital Zespolony w Olsztynie;</w:t>
      </w:r>
    </w:p>
    <w:p w:rsidR="000C59EF" w:rsidRDefault="001161A9">
      <w:pPr>
        <w:spacing w:before="120" w:after="120"/>
        <w:ind w:left="340" w:hanging="227"/>
      </w:pPr>
      <w:r>
        <w:t>10) </w:t>
      </w:r>
      <w:r>
        <w:t>dr hab. n.</w:t>
      </w:r>
      <w:r>
        <w:t xml:space="preserve"> med. Joanna Makowska, prof. UM, Uniwersytecki Szpital Kliniczny im. Wojskowej Akademii Medycznej – Centralny Szpital Weteranów w Łodzi;</w:t>
      </w:r>
    </w:p>
    <w:p w:rsidR="000C59EF" w:rsidRDefault="001161A9">
      <w:pPr>
        <w:spacing w:before="120" w:after="120"/>
        <w:ind w:left="340" w:hanging="227"/>
      </w:pPr>
      <w:r>
        <w:t>11) </w:t>
      </w:r>
      <w:r>
        <w:t xml:space="preserve">prof. </w:t>
      </w:r>
      <w:proofErr w:type="spellStart"/>
      <w:r>
        <w:t>nadz</w:t>
      </w:r>
      <w:proofErr w:type="spellEnd"/>
      <w:r>
        <w:t>. dr hab. n. med. Witold Owczarek, Wojskowy Instytut Medyczny – Państwowy Instytut Badawczy w Warszawie;</w:t>
      </w:r>
    </w:p>
    <w:p w:rsidR="000C59EF" w:rsidRDefault="001161A9">
      <w:pPr>
        <w:spacing w:before="120" w:after="120"/>
        <w:ind w:left="340" w:hanging="227"/>
      </w:pPr>
      <w:r>
        <w:t>12) </w:t>
      </w:r>
      <w:r>
        <w:t>prof. dr hab. n. med. Wojciech Piotrowski, Uniwersytecki Szpital Kliniczny w Łodzi;</w:t>
      </w:r>
    </w:p>
    <w:p w:rsidR="000C59EF" w:rsidRDefault="001161A9">
      <w:pPr>
        <w:spacing w:before="120" w:after="120"/>
        <w:ind w:left="340" w:hanging="227"/>
      </w:pPr>
      <w:r>
        <w:t>13) </w:t>
      </w:r>
      <w:r>
        <w:t xml:space="preserve">dr n. med. Marcin </w:t>
      </w:r>
      <w:proofErr w:type="spellStart"/>
      <w:r>
        <w:t>Stajszczyk</w:t>
      </w:r>
      <w:proofErr w:type="spellEnd"/>
      <w:r>
        <w:t>, Śląskie Centrum Reumatologii, Rehabilitacji i Zapobiegania Niepełnosprawności im. gen. Jerzego Ziętka w Ustroniu Sp. z.o.o.;</w:t>
      </w:r>
    </w:p>
    <w:p w:rsidR="000C59EF" w:rsidRDefault="001161A9">
      <w:pPr>
        <w:spacing w:before="120" w:after="120"/>
        <w:ind w:left="340" w:hanging="227"/>
      </w:pPr>
      <w:r>
        <w:t>14) </w:t>
      </w:r>
      <w:r>
        <w:t>prof.</w:t>
      </w:r>
      <w:r>
        <w:t xml:space="preserve"> dr hab. n. med. Witold </w:t>
      </w:r>
      <w:proofErr w:type="spellStart"/>
      <w:r>
        <w:t>Tłustochowicz</w:t>
      </w:r>
      <w:proofErr w:type="spellEnd"/>
      <w:r>
        <w:t>, Wojskowy Instytut Medyczny – Państwowy Instytut Badawczy w Warszawie;</w:t>
      </w:r>
    </w:p>
    <w:p w:rsidR="000C59EF" w:rsidRDefault="001161A9">
      <w:pPr>
        <w:spacing w:before="120" w:after="120"/>
        <w:ind w:left="340" w:hanging="227"/>
      </w:pPr>
      <w:r>
        <w:t>15) </w:t>
      </w:r>
      <w:r>
        <w:t xml:space="preserve">prof. dr hab. n. med. Zbigniew </w:t>
      </w:r>
      <w:proofErr w:type="spellStart"/>
      <w:r>
        <w:t>Żuber</w:t>
      </w:r>
      <w:proofErr w:type="spellEnd"/>
      <w:r>
        <w:t>, Wojewódzki Specjalistyczny Szpital Dziecięcy im. św. Ludwika w Krakowie.</w:t>
      </w:r>
    </w:p>
    <w:sectPr w:rsidR="000C59E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9EF"/>
    <w:rsid w:val="000C59EF"/>
    <w:rsid w:val="0011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880C3-1DA1-4E55-873F-F36693CC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2025-01-31T07:29:00Z</dcterms:created>
  <dcterms:modified xsi:type="dcterms:W3CDTF">2025-01-31T07:29:00Z</dcterms:modified>
  <cp:category>Akt prawny</cp:category>
</cp:coreProperties>
</file>