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0D1" w:rsidRDefault="00CB3FBE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7/2025/DSM</w:t>
      </w:r>
      <w:r>
        <w:br/>
        <w:t>Prezesa Narodowego Funduszu Zdrowia</w:t>
      </w:r>
      <w:r>
        <w:br/>
        <w:t>z dnia 24 stycznia 2025 r.</w:t>
      </w:r>
    </w:p>
    <w:p w:rsidR="00A950D1" w:rsidRDefault="00CB3FBE">
      <w:pPr>
        <w:keepNext/>
        <w:spacing w:after="480"/>
        <w:jc w:val="center"/>
      </w:pPr>
      <w:r>
        <w:rPr>
          <w:b/>
        </w:rPr>
        <w:t>Wykaz badań laboratoryjnych wykonywanych w szpitalnym oddziale ratunkowym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"/>
        <w:gridCol w:w="2190"/>
        <w:gridCol w:w="6886"/>
      </w:tblGrid>
      <w:tr w:rsidR="00A950D1">
        <w:trPr>
          <w:trHeight w:val="464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rPr>
                <w:b/>
              </w:rPr>
              <w:t>Pakiet podstawowy</w:t>
            </w:r>
          </w:p>
        </w:tc>
      </w:tr>
      <w:tr w:rsidR="00A950D1">
        <w:trPr>
          <w:trHeight w:val="368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rPr>
                <w:b/>
              </w:rPr>
              <w:t>L.p.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rPr>
                <w:b/>
              </w:rPr>
              <w:t>Kod badania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rPr>
                <w:b/>
              </w:rPr>
              <w:t>Nazwa badania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89.661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Gazometria </w:t>
            </w:r>
            <w:r>
              <w:t>mieszanej krwi żylnej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A01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Badanie ogólne moczu (profil)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A07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Białko w moczu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A09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Bilirubina w moczu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A11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Ciała ketonowe w moczu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A17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Krew utajona w kale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A19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Osad moczu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8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C53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Morfologia krwi 8-parametrowa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9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C55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Morfologia krwi, z pełnym </w:t>
            </w:r>
            <w:r>
              <w:t>różnicowaniem granulocytów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E20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Próba zgodności serologicznej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E65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Oznaczenie grupy krwi układu ABO i Rh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G11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Czas częściowej tromboplastyny po aktywacji (APTT)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G15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Czas krwawienia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G17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Czas krzepnięcia osocza po uwapnieniu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G19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Czas </w:t>
            </w:r>
            <w:r>
              <w:t>krzepnięcia pełnej krwi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</w:t>
            </w:r>
            <w:r>
              <w:t>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L43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Glukoza z krwi żylnej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</w:t>
            </w:r>
            <w: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M37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Kreatynina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</w:t>
            </w:r>
            <w:r>
              <w:t>8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N13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Mocznik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19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N45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Potas (K)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O29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Równowaga kwasowo-zasadowa (</w:t>
            </w:r>
            <w:proofErr w:type="spellStart"/>
            <w:r>
              <w:t>pH</w:t>
            </w:r>
            <w:proofErr w:type="spellEnd"/>
            <w:r>
              <w:t>, pCO2, pO2, HCO3, BE)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1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O35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Sód (Na)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2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V18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Wirus RS Przeciwciała </w:t>
            </w:r>
            <w:proofErr w:type="spellStart"/>
            <w:r>
              <w:t>IgG</w:t>
            </w:r>
            <w:proofErr w:type="spellEnd"/>
            <w:r>
              <w:t xml:space="preserve">/ </w:t>
            </w:r>
            <w:proofErr w:type="spellStart"/>
            <w:r>
              <w:t>IgM</w:t>
            </w:r>
            <w:proofErr w:type="spellEnd"/>
            <w:r>
              <w:t xml:space="preserve"> (anty-RSV </w:t>
            </w:r>
            <w:proofErr w:type="spellStart"/>
            <w:r>
              <w:t>IgG</w:t>
            </w:r>
            <w:proofErr w:type="spellEnd"/>
            <w:r>
              <w:t xml:space="preserve">/ </w:t>
            </w:r>
            <w:proofErr w:type="spellStart"/>
            <w:r>
              <w:t>IgM</w:t>
            </w:r>
            <w:proofErr w:type="spellEnd"/>
            <w:r>
              <w:t>)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3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V39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Wirus zapalenia wątroby typu B </w:t>
            </w:r>
            <w:proofErr w:type="spellStart"/>
            <w:r>
              <w:t>HBs</w:t>
            </w:r>
            <w:proofErr w:type="spellEnd"/>
            <w:r>
              <w:t xml:space="preserve"> Antygen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4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V48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Wirus zapalenia wątroby typu C (HCV) Przeciwciała (anty-HCV)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5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F37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proofErr w:type="spellStart"/>
            <w:r>
              <w:t>Rotavirus</w:t>
            </w:r>
            <w:proofErr w:type="spellEnd"/>
            <w:r>
              <w:t xml:space="preserve">/ </w:t>
            </w:r>
            <w:proofErr w:type="spellStart"/>
            <w:r>
              <w:t>Adenovirus</w:t>
            </w:r>
            <w:proofErr w:type="spellEnd"/>
            <w:r>
              <w:t xml:space="preserve"> Antygen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6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F48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Wirus Epstein Barr Przeciwciała </w:t>
            </w:r>
            <w:proofErr w:type="spellStart"/>
            <w:r>
              <w:t>IgG</w:t>
            </w:r>
            <w:proofErr w:type="spellEnd"/>
            <w:r>
              <w:t xml:space="preserve"> (anty-Epstein-Barr (VCA) </w:t>
            </w:r>
            <w:proofErr w:type="spellStart"/>
            <w:r>
              <w:t>IgG</w:t>
            </w:r>
            <w:proofErr w:type="spellEnd"/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7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F50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Wirus Epstein Barr </w:t>
            </w:r>
            <w:r>
              <w:t xml:space="preserve">Przeciwciała </w:t>
            </w:r>
            <w:proofErr w:type="spellStart"/>
            <w:r>
              <w:t>IgM</w:t>
            </w:r>
            <w:proofErr w:type="spellEnd"/>
            <w:r>
              <w:t xml:space="preserve"> (anty-Epstein-Barr (VCA) </w:t>
            </w:r>
            <w:proofErr w:type="spellStart"/>
            <w:r>
              <w:t>IgM</w:t>
            </w:r>
            <w:proofErr w:type="spellEnd"/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  <w:r>
              <w:t>8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V100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Wirus SARS-CoV-2 Antygen</w:t>
            </w:r>
          </w:p>
        </w:tc>
      </w:tr>
      <w:tr w:rsidR="00A950D1">
        <w:trPr>
          <w:trHeight w:val="232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29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V101</w:t>
            </w:r>
          </w:p>
        </w:tc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Wirus grypy typu A i B/ SARS-CoV-2/ RS Antygen</w:t>
            </w:r>
          </w:p>
        </w:tc>
      </w:tr>
    </w:tbl>
    <w:p w:rsidR="00A950D1" w:rsidRDefault="00CB3FBE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755"/>
        <w:gridCol w:w="7637"/>
      </w:tblGrid>
      <w:tr w:rsidR="00A950D1">
        <w:trPr>
          <w:trHeight w:val="525"/>
        </w:trPr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rPr>
                <w:b/>
              </w:rPr>
              <w:lastRenderedPageBreak/>
              <w:t xml:space="preserve">Pakiet dodatkowy </w:t>
            </w:r>
          </w:p>
        </w:tc>
      </w:tr>
      <w:tr w:rsidR="00A950D1">
        <w:trPr>
          <w:trHeight w:val="56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rPr>
                <w:b/>
              </w:rPr>
              <w:t>L.p.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rPr>
                <w:b/>
              </w:rPr>
              <w:t>Kod badania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rPr>
                <w:b/>
              </w:rPr>
              <w:t>Nazwa badania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A05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Badanie płynu z jamy ciała (opłucnej, otrzewnej)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G21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Czas</w:t>
            </w:r>
            <w:r>
              <w:t xml:space="preserve"> </w:t>
            </w:r>
            <w:proofErr w:type="spellStart"/>
            <w:r>
              <w:t>protrombinowy</w:t>
            </w:r>
            <w:proofErr w:type="spellEnd"/>
            <w:r>
              <w:t xml:space="preserve"> (PT)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G25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Czas </w:t>
            </w:r>
            <w:proofErr w:type="spellStart"/>
            <w:r>
              <w:t>trombinowy</w:t>
            </w:r>
            <w:proofErr w:type="spellEnd"/>
            <w:r>
              <w:t xml:space="preserve"> (TT)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G49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D-Dimery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G53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Fibrynogen (FIBR)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I09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Albumina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I17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Aminotransferaza alaninowa (ALT)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I19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Aminotransferaza </w:t>
            </w:r>
            <w:proofErr w:type="spellStart"/>
            <w:r>
              <w:t>asparaginianowa</w:t>
            </w:r>
            <w:proofErr w:type="spellEnd"/>
            <w:r>
              <w:t xml:space="preserve"> (AST)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I23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Amoniak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I25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Amylaza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I27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Amylaza trzustkowa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I77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Białko całkowite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I79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Białko całkowite, rozdział elektroforetyczny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I81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Białko C-reaktywne (CRP)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I87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Bilirubina bezpośrednia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I89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Bilirubina całkowita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I90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Bilirubina delta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I91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Bilirubina pośrednia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19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I99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Cholesterol całkowity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L11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Fosfataza alkaliczna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L15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Fosfataza kwaśna całkowita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L31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Gamma </w:t>
            </w:r>
            <w:proofErr w:type="spellStart"/>
            <w:r>
              <w:t>glutamylotranspeptydaza</w:t>
            </w:r>
            <w:proofErr w:type="spellEnd"/>
            <w:r>
              <w:t xml:space="preserve"> (GGTP)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L46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Gonadotropina kosmówkowa - podjednostka beta (beta-HCG)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L47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Gonadotropina kosmówkowa (HCG)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L69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Hormon </w:t>
            </w:r>
            <w:proofErr w:type="spellStart"/>
            <w:r>
              <w:t>tyreotropowy</w:t>
            </w:r>
            <w:proofErr w:type="spellEnd"/>
            <w:r>
              <w:t xml:space="preserve"> (TSH)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M18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Kinaza </w:t>
            </w:r>
            <w:proofErr w:type="spellStart"/>
            <w:r>
              <w:t>fosfokreatynowa</w:t>
            </w:r>
            <w:proofErr w:type="spellEnd"/>
            <w:r>
              <w:t xml:space="preserve"> (CK)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M19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Kinaza </w:t>
            </w:r>
            <w:proofErr w:type="spellStart"/>
            <w:r>
              <w:t>fosfokreatynowa</w:t>
            </w:r>
            <w:proofErr w:type="spellEnd"/>
            <w:r>
              <w:t xml:space="preserve"> izoenzym CK-MB (CKMB)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M67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Lipaza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29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M73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Lit (Li)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M87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Magnez całkowity (Mg)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</w:t>
            </w:r>
            <w: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N58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proofErr w:type="spellStart"/>
            <w:r>
              <w:t>Prokalcytonina</w:t>
            </w:r>
            <w:proofErr w:type="spellEnd"/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</w:t>
            </w:r>
            <w: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O55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proofErr w:type="spellStart"/>
            <w:r>
              <w:t>Trijodotyronina</w:t>
            </w:r>
            <w:proofErr w:type="spellEnd"/>
            <w:r>
              <w:t xml:space="preserve"> wolna (FT3)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</w:t>
            </w:r>
            <w: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O59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proofErr w:type="spellStart"/>
            <w:r>
              <w:t>Troponina</w:t>
            </w:r>
            <w:proofErr w:type="spellEnd"/>
            <w:r>
              <w:t xml:space="preserve"> I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</w:t>
            </w:r>
            <w: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O61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proofErr w:type="spellStart"/>
            <w:r>
              <w:t>Troponina</w:t>
            </w:r>
            <w:proofErr w:type="spellEnd"/>
            <w:r>
              <w:t xml:space="preserve"> T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</w:t>
            </w:r>
            <w: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O69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Tyroksyna </w:t>
            </w:r>
            <w:r>
              <w:t>wolna (FT4)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O75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Wapń zjonizowany (Ca2+)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O77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Wapń całkowity (Ca)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38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P05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Alkaloidy opium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lastRenderedPageBreak/>
              <w:t>39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P07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Amfetamina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</w:t>
            </w:r>
            <w:r>
              <w:t>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P27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Etylenowy glikol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</w:t>
            </w:r>
            <w: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P31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Etylowy alkohol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</w:t>
            </w:r>
            <w: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P41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Hemoglobina </w:t>
            </w:r>
            <w:proofErr w:type="spellStart"/>
            <w:r>
              <w:t>tlenkowęglowa</w:t>
            </w:r>
            <w:proofErr w:type="spellEnd"/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</w:t>
            </w:r>
            <w: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P44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proofErr w:type="spellStart"/>
            <w:r>
              <w:t>Kanabinoidy</w:t>
            </w:r>
            <w:proofErr w:type="spellEnd"/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P65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Metylowy alkohol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</w:t>
            </w:r>
            <w: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P45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Kokaina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</w:t>
            </w:r>
            <w: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0D1" w:rsidRDefault="00A950D1">
            <w:pPr>
              <w:jc w:val="left"/>
            </w:pP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Badanie toksykologiczne moczu </w:t>
            </w:r>
            <w:r>
              <w:t>(</w:t>
            </w:r>
            <w:proofErr w:type="spellStart"/>
            <w:r>
              <w:t>multitest</w:t>
            </w:r>
            <w:proofErr w:type="spellEnd"/>
            <w:r>
              <w:t xml:space="preserve"> w kierunku: leki, dopalacze, narkotyki)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0D1" w:rsidRDefault="00A950D1">
            <w:pPr>
              <w:jc w:val="left"/>
            </w:pP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Badanie toksykologiczne krwi</w:t>
            </w:r>
            <w:r>
              <w:t xml:space="preserve"> (leki, dopalacze, narkotyki - oznaczenie jakościowe)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50D1" w:rsidRDefault="00A950D1">
            <w:pPr>
              <w:jc w:val="left"/>
            </w:pP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Badanie toksykologiczne śliny</w:t>
            </w:r>
          </w:p>
        </w:tc>
      </w:tr>
      <w:tr w:rsidR="00A950D1">
        <w:trPr>
          <w:trHeight w:val="332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49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91.821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 xml:space="preserve">Badanie materiału </w:t>
            </w:r>
            <w:r>
              <w:t>biologicznego - posiew jakościowy i ilościowy</w:t>
            </w:r>
          </w:p>
        </w:tc>
      </w:tr>
      <w:tr w:rsidR="00A950D1">
        <w:trPr>
          <w:trHeight w:val="560"/>
        </w:trPr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50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center"/>
            </w:pPr>
            <w:r>
              <w:t>91.831</w:t>
            </w:r>
          </w:p>
        </w:tc>
        <w:tc>
          <w:tcPr>
            <w:tcW w:w="7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0D1" w:rsidRDefault="00CB3FBE">
            <w:pPr>
              <w:jc w:val="left"/>
            </w:pPr>
            <w:r>
              <w:t>Badanie materiału biologicznego - posiew jakościowy wraz z identyfikacją drobnoustroju i antybiogram</w:t>
            </w:r>
          </w:p>
        </w:tc>
      </w:tr>
    </w:tbl>
    <w:p w:rsidR="00A950D1" w:rsidRDefault="00A950D1"/>
    <w:sectPr w:rsidR="00A950D1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0D1"/>
    <w:rsid w:val="00A950D1"/>
    <w:rsid w:val="00CB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D08822-9D59-4D69-B156-BF1ABFCE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leczenie szpitalne w zakresie świadczenia w szpitalnym oddziale ratunkowym oraz w zakresie świadczenia w izbie przyjęć</dc:subject>
  <dc:creator>Malgorzata.Kielek</dc:creator>
  <cp:lastModifiedBy>Skierka Monika</cp:lastModifiedBy>
  <cp:revision>2</cp:revision>
  <dcterms:created xsi:type="dcterms:W3CDTF">2025-01-27T07:14:00Z</dcterms:created>
  <dcterms:modified xsi:type="dcterms:W3CDTF">2025-01-27T07:14:00Z</dcterms:modified>
  <cp:category>Akt prawny</cp:category>
</cp:coreProperties>
</file>